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4625B" w14:textId="77777777" w:rsidR="008636C1" w:rsidRPr="008E2080" w:rsidRDefault="008636C1" w:rsidP="008636C1">
      <w:pPr>
        <w:ind w:left="3510" w:hanging="270"/>
        <w:rPr>
          <w:rFonts w:asciiTheme="minorHAnsi" w:hAnsiTheme="minorHAnsi"/>
          <w:color w:val="000000"/>
          <w:lang w:val="en-US"/>
        </w:rPr>
      </w:pPr>
      <w:r w:rsidRPr="008E2080">
        <w:rPr>
          <w:rFonts w:asciiTheme="minorHAnsi" w:hAnsiTheme="minorHAnsi"/>
          <w:color w:val="000000"/>
          <w:lang w:val="en-US"/>
        </w:rPr>
        <w:t>Conference Call Dial-in-Number: 857-232-0157</w:t>
      </w:r>
    </w:p>
    <w:p w14:paraId="18BE1A46" w14:textId="77777777" w:rsidR="008636C1" w:rsidRPr="008E2080" w:rsidRDefault="008636C1" w:rsidP="008636C1">
      <w:pPr>
        <w:ind w:left="3510" w:hanging="270"/>
        <w:rPr>
          <w:rFonts w:asciiTheme="minorHAnsi" w:hAnsiTheme="minorHAnsi"/>
          <w:color w:val="000000"/>
          <w:lang w:val="en-US"/>
        </w:rPr>
      </w:pPr>
      <w:r w:rsidRPr="008E2080">
        <w:rPr>
          <w:rFonts w:asciiTheme="minorHAnsi" w:hAnsiTheme="minorHAnsi"/>
          <w:color w:val="000000"/>
          <w:lang w:val="en-US"/>
        </w:rPr>
        <w:t>Meeting ID: 495872</w:t>
      </w:r>
      <w:r w:rsidRPr="008E2080">
        <w:rPr>
          <w:rFonts w:asciiTheme="minorHAnsi" w:hAnsiTheme="minorHAnsi"/>
          <w:color w:val="000000"/>
          <w:lang w:val="en-US"/>
        </w:rPr>
        <w:br/>
        <w:t>1. Host: As the host push the * key (PIN: 3862) </w:t>
      </w:r>
      <w:r w:rsidRPr="008E2080">
        <w:rPr>
          <w:rFonts w:asciiTheme="minorHAnsi" w:hAnsiTheme="minorHAnsi"/>
          <w:color w:val="000000"/>
          <w:lang w:val="en-US"/>
        </w:rPr>
        <w:br/>
        <w:t>2. Participant: Say Your name then push #</w:t>
      </w:r>
    </w:p>
    <w:p w14:paraId="5002A168" w14:textId="77777777" w:rsidR="008636C1" w:rsidRPr="008E2080" w:rsidRDefault="008636C1" w:rsidP="008636C1">
      <w:pPr>
        <w:ind w:left="3510"/>
        <w:rPr>
          <w:rFonts w:asciiTheme="minorHAnsi" w:hAnsiTheme="minorHAnsi"/>
          <w:color w:val="000000"/>
          <w:lang w:val="en-US"/>
        </w:rPr>
      </w:pPr>
      <w:r w:rsidRPr="008E2080">
        <w:rPr>
          <w:rFonts w:asciiTheme="minorHAnsi" w:hAnsiTheme="minorHAnsi"/>
          <w:color w:val="000000"/>
          <w:lang w:val="en-US"/>
        </w:rPr>
        <w:t>3. To record the meeting press 5*</w:t>
      </w:r>
    </w:p>
    <w:p w14:paraId="0FF6F28B" w14:textId="77777777" w:rsidR="008636C1" w:rsidRPr="008E2080" w:rsidRDefault="008636C1" w:rsidP="008636C1">
      <w:pPr>
        <w:ind w:left="3510"/>
        <w:rPr>
          <w:rFonts w:asciiTheme="minorHAnsi" w:hAnsiTheme="minorHAnsi"/>
          <w:color w:val="000000"/>
          <w:lang w:val="en-US"/>
        </w:rPr>
      </w:pPr>
      <w:r w:rsidRPr="008E2080">
        <w:rPr>
          <w:rFonts w:asciiTheme="minorHAnsi" w:hAnsiTheme="minorHAnsi"/>
          <w:color w:val="000000"/>
          <w:lang w:val="en-US"/>
        </w:rPr>
        <w:t>4. To end the call press 78*</w:t>
      </w:r>
    </w:p>
    <w:p w14:paraId="0FC37738" w14:textId="77777777" w:rsidR="008636C1" w:rsidRPr="008E2080" w:rsidRDefault="008636C1" w:rsidP="008636C1">
      <w:pPr>
        <w:jc w:val="center"/>
        <w:rPr>
          <w:rFonts w:asciiTheme="minorHAnsi" w:hAnsiTheme="minorHAnsi" w:cs="Calibri"/>
        </w:rPr>
      </w:pPr>
      <w:r w:rsidRPr="008E2080">
        <w:rPr>
          <w:rFonts w:asciiTheme="minorHAnsi" w:hAnsiTheme="minorHAnsi"/>
          <w:lang w:val="en-US"/>
        </w:rPr>
        <w:t> </w:t>
      </w:r>
    </w:p>
    <w:p w14:paraId="58C16613" w14:textId="77777777" w:rsidR="008636C1" w:rsidRPr="008E2080" w:rsidRDefault="008636C1" w:rsidP="00B07D8E">
      <w:pPr>
        <w:jc w:val="center"/>
        <w:rPr>
          <w:rFonts w:asciiTheme="minorHAnsi" w:hAnsiTheme="minorHAnsi" w:cs="Calibri"/>
        </w:rPr>
      </w:pPr>
    </w:p>
    <w:p w14:paraId="0E75D2BA" w14:textId="77777777" w:rsidR="008636C1" w:rsidRPr="008E2080" w:rsidRDefault="008636C1" w:rsidP="00B07D8E">
      <w:pPr>
        <w:jc w:val="center"/>
        <w:rPr>
          <w:rFonts w:asciiTheme="minorHAnsi" w:hAnsiTheme="minorHAnsi" w:cs="Calibri"/>
        </w:rPr>
      </w:pPr>
    </w:p>
    <w:p w14:paraId="5921EBA8" w14:textId="77777777" w:rsidR="0099530B" w:rsidRPr="008E2080" w:rsidRDefault="00227408" w:rsidP="0099530B">
      <w:pPr>
        <w:numPr>
          <w:ilvl w:val="0"/>
          <w:numId w:val="1"/>
        </w:numPr>
        <w:tabs>
          <w:tab w:val="clear" w:pos="720"/>
          <w:tab w:val="num" w:pos="360"/>
        </w:tabs>
        <w:ind w:left="360"/>
        <w:rPr>
          <w:rFonts w:asciiTheme="minorHAnsi" w:hAnsiTheme="minorHAnsi" w:cs="Calibri"/>
          <w:b/>
        </w:rPr>
      </w:pPr>
      <w:r w:rsidRPr="008E2080">
        <w:rPr>
          <w:rFonts w:asciiTheme="minorHAnsi" w:hAnsiTheme="minorHAnsi" w:cs="Calibri"/>
          <w:b/>
        </w:rPr>
        <w:t>Welcome / Introductions</w:t>
      </w:r>
    </w:p>
    <w:p w14:paraId="055A6DD1" w14:textId="77777777" w:rsidR="00B466CA" w:rsidRPr="008E2080" w:rsidRDefault="00B466CA" w:rsidP="00B466CA">
      <w:pPr>
        <w:ind w:firstLine="360"/>
        <w:rPr>
          <w:rFonts w:asciiTheme="minorHAnsi" w:hAnsiTheme="minorHAnsi" w:cstheme="minorHAnsi"/>
        </w:rPr>
      </w:pPr>
      <w:r w:rsidRPr="008E2080">
        <w:rPr>
          <w:rFonts w:asciiTheme="minorHAnsi" w:hAnsiTheme="minorHAnsi" w:cstheme="minorHAnsi"/>
        </w:rPr>
        <w:t>Facilitator Information: Cole Beckerdite, City of Ripon</w:t>
      </w:r>
    </w:p>
    <w:p w14:paraId="79339FF9" w14:textId="77777777" w:rsidR="00B466CA" w:rsidRPr="008E2080" w:rsidRDefault="003775A0" w:rsidP="00B466CA">
      <w:pPr>
        <w:ind w:left="360"/>
        <w:rPr>
          <w:rFonts w:asciiTheme="minorHAnsi" w:hAnsiTheme="minorHAnsi" w:cs="Calibri"/>
        </w:rPr>
      </w:pPr>
      <w:r w:rsidRPr="008E2080">
        <w:rPr>
          <w:rFonts w:asciiTheme="minorHAnsi" w:hAnsiTheme="minorHAnsi" w:cs="Calibri"/>
        </w:rPr>
        <w:t xml:space="preserve">Phone: (209)-423-2193 </w:t>
      </w:r>
    </w:p>
    <w:p w14:paraId="4C8D0460" w14:textId="77777777" w:rsidR="00B466CA" w:rsidRPr="008E2080" w:rsidRDefault="00B466CA" w:rsidP="00B466CA">
      <w:pPr>
        <w:ind w:left="360"/>
        <w:rPr>
          <w:rFonts w:asciiTheme="minorHAnsi" w:hAnsiTheme="minorHAnsi" w:cs="Calibri"/>
          <w:b/>
        </w:rPr>
      </w:pPr>
    </w:p>
    <w:p w14:paraId="58EDA686" w14:textId="77777777" w:rsidR="00FD1B08" w:rsidRPr="008E2080" w:rsidRDefault="00B466CA" w:rsidP="00FD1B08">
      <w:pPr>
        <w:numPr>
          <w:ilvl w:val="0"/>
          <w:numId w:val="1"/>
        </w:numPr>
        <w:tabs>
          <w:tab w:val="clear" w:pos="720"/>
          <w:tab w:val="num" w:pos="360"/>
        </w:tabs>
        <w:ind w:left="360"/>
        <w:rPr>
          <w:rFonts w:asciiTheme="minorHAnsi" w:hAnsiTheme="minorHAnsi" w:cs="Calibri"/>
          <w:b/>
        </w:rPr>
      </w:pPr>
      <w:r w:rsidRPr="008E2080">
        <w:rPr>
          <w:rFonts w:asciiTheme="minorHAnsi" w:hAnsiTheme="minorHAnsi" w:cs="Calibri"/>
          <w:b/>
        </w:rPr>
        <w:t>Meeting Minutes</w:t>
      </w:r>
    </w:p>
    <w:p w14:paraId="301A3FBE" w14:textId="77777777" w:rsidR="00B466CA" w:rsidRPr="008E2080" w:rsidRDefault="00FD1B08" w:rsidP="00B466CA">
      <w:pPr>
        <w:pStyle w:val="ListParagraph"/>
        <w:numPr>
          <w:ilvl w:val="1"/>
          <w:numId w:val="1"/>
        </w:numPr>
        <w:rPr>
          <w:rFonts w:asciiTheme="minorHAnsi" w:hAnsiTheme="minorHAnsi" w:cs="Calibri"/>
          <w:sz w:val="20"/>
          <w:szCs w:val="20"/>
        </w:rPr>
      </w:pPr>
      <w:r w:rsidRPr="008E2080">
        <w:rPr>
          <w:rFonts w:asciiTheme="minorHAnsi" w:hAnsiTheme="minorHAnsi" w:cs="Calibri"/>
          <w:sz w:val="20"/>
          <w:szCs w:val="20"/>
        </w:rPr>
        <w:t>Approve Meeting Minutes of the October 23</w:t>
      </w:r>
      <w:r w:rsidRPr="008E2080">
        <w:rPr>
          <w:rFonts w:asciiTheme="minorHAnsi" w:hAnsiTheme="minorHAnsi" w:cs="Calibri"/>
          <w:sz w:val="20"/>
          <w:szCs w:val="20"/>
          <w:vertAlign w:val="superscript"/>
        </w:rPr>
        <w:t>rd</w:t>
      </w:r>
      <w:r w:rsidRPr="008E2080">
        <w:rPr>
          <w:rFonts w:asciiTheme="minorHAnsi" w:hAnsiTheme="minorHAnsi" w:cs="Calibri"/>
          <w:sz w:val="20"/>
          <w:szCs w:val="20"/>
        </w:rPr>
        <w:t>, 2019 meeting in Ceres, CA.</w:t>
      </w:r>
    </w:p>
    <w:p w14:paraId="7A0C266D" w14:textId="77777777" w:rsidR="00B466CA" w:rsidRPr="008E2080" w:rsidRDefault="00B466CA" w:rsidP="00B466CA">
      <w:pPr>
        <w:rPr>
          <w:rFonts w:asciiTheme="minorHAnsi" w:hAnsiTheme="minorHAnsi" w:cs="Calibri"/>
          <w:b/>
        </w:rPr>
      </w:pPr>
    </w:p>
    <w:p w14:paraId="3F2B0B99" w14:textId="77777777" w:rsidR="00E56097" w:rsidRPr="008E2080" w:rsidRDefault="00227408" w:rsidP="0099530B">
      <w:pPr>
        <w:numPr>
          <w:ilvl w:val="0"/>
          <w:numId w:val="1"/>
        </w:numPr>
        <w:tabs>
          <w:tab w:val="clear" w:pos="720"/>
          <w:tab w:val="num" w:pos="360"/>
        </w:tabs>
        <w:ind w:left="360"/>
        <w:rPr>
          <w:rFonts w:asciiTheme="minorHAnsi" w:hAnsiTheme="minorHAnsi" w:cs="Calibri"/>
          <w:b/>
        </w:rPr>
      </w:pPr>
      <w:r w:rsidRPr="008E2080">
        <w:rPr>
          <w:rFonts w:asciiTheme="minorHAnsi" w:hAnsiTheme="minorHAnsi" w:cs="Calibri"/>
          <w:b/>
        </w:rPr>
        <w:t>Finance Discussion – City of Tracy Invoices</w:t>
      </w:r>
    </w:p>
    <w:p w14:paraId="7168CAEA" w14:textId="77777777" w:rsidR="00E56097" w:rsidRPr="008E2080" w:rsidRDefault="00AB3482" w:rsidP="00AB3482">
      <w:pPr>
        <w:pStyle w:val="ListParagraph"/>
        <w:numPr>
          <w:ilvl w:val="1"/>
          <w:numId w:val="1"/>
        </w:numPr>
        <w:rPr>
          <w:rFonts w:asciiTheme="minorHAnsi" w:hAnsiTheme="minorHAnsi" w:cs="Calibri"/>
          <w:sz w:val="20"/>
          <w:szCs w:val="20"/>
        </w:rPr>
      </w:pPr>
      <w:r w:rsidRPr="008E2080">
        <w:rPr>
          <w:rFonts w:asciiTheme="minorHAnsi" w:hAnsiTheme="minorHAnsi" w:cs="Calibri"/>
          <w:sz w:val="20"/>
          <w:szCs w:val="20"/>
        </w:rPr>
        <w:t>Port of Stockton is working on the specifics of moving the fees over to the City of Tracy, still planned for Tracy to take over fees in January 2020.</w:t>
      </w:r>
    </w:p>
    <w:p w14:paraId="5C3D6725" w14:textId="77777777" w:rsidR="00E56097" w:rsidRPr="008E2080" w:rsidRDefault="00E56097" w:rsidP="00E56097">
      <w:pPr>
        <w:rPr>
          <w:rFonts w:asciiTheme="minorHAnsi" w:hAnsiTheme="minorHAnsi" w:cs="Calibri"/>
          <w:b/>
        </w:rPr>
      </w:pPr>
    </w:p>
    <w:p w14:paraId="3AAAE543" w14:textId="77777777" w:rsidR="0099530B" w:rsidRPr="008E2080" w:rsidRDefault="0099530B" w:rsidP="0099530B">
      <w:pPr>
        <w:numPr>
          <w:ilvl w:val="0"/>
          <w:numId w:val="1"/>
        </w:numPr>
        <w:tabs>
          <w:tab w:val="clear" w:pos="720"/>
          <w:tab w:val="num" w:pos="360"/>
        </w:tabs>
        <w:ind w:left="360"/>
        <w:rPr>
          <w:rFonts w:asciiTheme="minorHAnsi" w:hAnsiTheme="minorHAnsi" w:cs="Calibri"/>
          <w:b/>
        </w:rPr>
      </w:pPr>
      <w:r w:rsidRPr="008E2080">
        <w:rPr>
          <w:rFonts w:asciiTheme="minorHAnsi" w:hAnsiTheme="minorHAnsi" w:cs="Calibri"/>
          <w:b/>
        </w:rPr>
        <w:t xml:space="preserve">NPDES Phase II </w:t>
      </w:r>
      <w:r w:rsidR="00A06EE5" w:rsidRPr="008E2080">
        <w:rPr>
          <w:rFonts w:asciiTheme="minorHAnsi" w:hAnsiTheme="minorHAnsi" w:cs="Calibri"/>
          <w:b/>
        </w:rPr>
        <w:t>Permit</w:t>
      </w:r>
      <w:r w:rsidR="0085049E" w:rsidRPr="008E2080">
        <w:rPr>
          <w:rFonts w:asciiTheme="minorHAnsi" w:hAnsiTheme="minorHAnsi" w:cs="Calibri"/>
          <w:b/>
        </w:rPr>
        <w:t xml:space="preserve"> Update</w:t>
      </w:r>
    </w:p>
    <w:p w14:paraId="492A079E" w14:textId="77777777" w:rsidR="00227408" w:rsidRPr="008E2080" w:rsidRDefault="00227408" w:rsidP="00227408">
      <w:pPr>
        <w:ind w:left="360"/>
        <w:rPr>
          <w:rFonts w:asciiTheme="minorHAnsi" w:hAnsiTheme="minorHAnsi" w:cs="Calibri"/>
          <w:b/>
        </w:rPr>
      </w:pPr>
    </w:p>
    <w:p w14:paraId="6C730ECA" w14:textId="77777777" w:rsidR="00705567" w:rsidRPr="008E2080" w:rsidRDefault="00FE7405" w:rsidP="00705567">
      <w:pPr>
        <w:pStyle w:val="ListParagraph"/>
        <w:numPr>
          <w:ilvl w:val="1"/>
          <w:numId w:val="1"/>
        </w:numPr>
        <w:rPr>
          <w:rFonts w:asciiTheme="minorHAnsi" w:hAnsiTheme="minorHAnsi" w:cs="Calibri"/>
          <w:sz w:val="20"/>
          <w:szCs w:val="20"/>
        </w:rPr>
      </w:pPr>
      <w:r>
        <w:rPr>
          <w:rFonts w:asciiTheme="minorHAnsi" w:hAnsiTheme="minorHAnsi" w:cs="Calibri"/>
          <w:sz w:val="20"/>
          <w:szCs w:val="20"/>
        </w:rPr>
        <w:t xml:space="preserve"> </w:t>
      </w:r>
      <w:r w:rsidR="00227408" w:rsidRPr="008E2080">
        <w:rPr>
          <w:rFonts w:asciiTheme="minorHAnsi" w:hAnsiTheme="minorHAnsi" w:cs="Calibri"/>
          <w:sz w:val="20"/>
          <w:szCs w:val="20"/>
        </w:rPr>
        <w:t>Pyrethroids Update</w:t>
      </w:r>
      <w:r w:rsidR="002F1432" w:rsidRPr="008E2080">
        <w:rPr>
          <w:rFonts w:asciiTheme="minorHAnsi" w:hAnsiTheme="minorHAnsi" w:cs="Calibri"/>
          <w:sz w:val="20"/>
          <w:szCs w:val="20"/>
        </w:rPr>
        <w:t xml:space="preserve"> </w:t>
      </w:r>
      <w:r w:rsidR="00FD6C00">
        <w:rPr>
          <w:rFonts w:asciiTheme="minorHAnsi" w:hAnsiTheme="minorHAnsi" w:cs="Calibri"/>
          <w:sz w:val="20"/>
          <w:szCs w:val="20"/>
        </w:rPr>
        <w:t xml:space="preserve">(notes by NL) </w:t>
      </w:r>
      <w:r w:rsidR="000E64D6" w:rsidRPr="008E2080">
        <w:rPr>
          <w:rFonts w:asciiTheme="minorHAnsi" w:hAnsiTheme="minorHAnsi" w:cs="Calibri"/>
          <w:sz w:val="20"/>
          <w:szCs w:val="20"/>
        </w:rPr>
        <w:t>–</w:t>
      </w:r>
      <w:r w:rsidR="002F1432" w:rsidRPr="008E2080">
        <w:rPr>
          <w:rFonts w:asciiTheme="minorHAnsi" w:hAnsiTheme="minorHAnsi" w:cs="Calibri"/>
          <w:sz w:val="20"/>
          <w:szCs w:val="20"/>
        </w:rPr>
        <w:t xml:space="preserve"> </w:t>
      </w:r>
      <w:r w:rsidR="00705567" w:rsidRPr="008E2080">
        <w:rPr>
          <w:rFonts w:asciiTheme="minorHAnsi" w:hAnsiTheme="minorHAnsi" w:cs="Calibri"/>
          <w:sz w:val="20"/>
          <w:szCs w:val="20"/>
        </w:rPr>
        <w:t>The Central Valley Pyrethroid Pesticides Total Maximum Daily Load (TMDL) and Basin Plan Amendment (BPA) are now effective. The pyrethroids BPA requires that dischargers either demonstrate that pyrethroids are below threshold levels in waters receiving stormwater (and wastewater) or forgo the baseline monitoring program and create and implement a Pyrethroid Management Plan with long-term receiving water monitoring as a component of the plan. The wastewater requirement will be phased in on a permit renewal basis. There are two pathways to compliance:</w:t>
      </w:r>
    </w:p>
    <w:p w14:paraId="150B45C9" w14:textId="77777777" w:rsidR="00705567" w:rsidRPr="008E2080" w:rsidRDefault="00705567" w:rsidP="008E2080">
      <w:pPr>
        <w:pStyle w:val="ListParagraph"/>
        <w:numPr>
          <w:ilvl w:val="2"/>
          <w:numId w:val="1"/>
        </w:numPr>
        <w:rPr>
          <w:rFonts w:asciiTheme="minorHAnsi" w:hAnsiTheme="minorHAnsi" w:cs="Calibri"/>
          <w:sz w:val="20"/>
          <w:szCs w:val="20"/>
        </w:rPr>
      </w:pPr>
      <w:r w:rsidRPr="008E2080">
        <w:rPr>
          <w:rFonts w:asciiTheme="minorHAnsi" w:hAnsiTheme="minorHAnsi" w:cs="Calibri"/>
          <w:sz w:val="20"/>
          <w:szCs w:val="20"/>
        </w:rPr>
        <w:t xml:space="preserve">Pathway 1 – Dischargers develop and implement a baseline surface water and sediment monitoring program. If the results of the sampling program indicate that pyrethroids in discharges to receiving water exceed a target threshold, then the discharger would be required to 1) create and implement a Pyrethroid Management Plan and 2) conduct long-term trend monitoring. </w:t>
      </w:r>
    </w:p>
    <w:p w14:paraId="6C80E0CC" w14:textId="77777777" w:rsidR="00705567" w:rsidRPr="008E2080" w:rsidRDefault="00705567" w:rsidP="008E2080">
      <w:pPr>
        <w:pStyle w:val="ListParagraph"/>
        <w:numPr>
          <w:ilvl w:val="2"/>
          <w:numId w:val="1"/>
        </w:numPr>
        <w:rPr>
          <w:rFonts w:asciiTheme="minorHAnsi" w:hAnsiTheme="minorHAnsi" w:cs="Calibri"/>
          <w:sz w:val="20"/>
          <w:szCs w:val="20"/>
        </w:rPr>
      </w:pPr>
      <w:r w:rsidRPr="008E2080">
        <w:rPr>
          <w:rFonts w:asciiTheme="minorHAnsi" w:hAnsiTheme="minorHAnsi" w:cs="Calibri"/>
          <w:sz w:val="20"/>
          <w:szCs w:val="20"/>
        </w:rPr>
        <w:t>Pathway 2 – Dischargers forgo the baseline monitoring program, assuming pyrethroids are already present in discharge. Dischargers would then need to develop and submit a Pyrethroid Management Plan to the Regional Board by August 19, 2021. Dischargers may develop a template for the Pyrethroid Management Plan, which can be shared, similar to the Post Construction Standards Manual. The pesticides monitoring plan is expected to cost $15,000 – there was some debate during the meeting as to whether the $15,000 was per discharger or to be split amongst dischargers who are paying for the plan together.</w:t>
      </w:r>
    </w:p>
    <w:p w14:paraId="273CD577" w14:textId="77777777" w:rsidR="00705567" w:rsidRDefault="00705567" w:rsidP="008E2080">
      <w:pPr>
        <w:pStyle w:val="ListParagraph"/>
        <w:numPr>
          <w:ilvl w:val="2"/>
          <w:numId w:val="1"/>
        </w:numPr>
        <w:rPr>
          <w:ins w:id="0" w:author="Noel Liner" w:date="2019-11-25T16:37:00Z"/>
          <w:rFonts w:asciiTheme="minorHAnsi" w:hAnsiTheme="minorHAnsi" w:cs="Calibri"/>
          <w:sz w:val="20"/>
          <w:szCs w:val="20"/>
        </w:rPr>
      </w:pPr>
      <w:r w:rsidRPr="008E2080">
        <w:rPr>
          <w:rFonts w:asciiTheme="minorHAnsi" w:hAnsiTheme="minorHAnsi" w:cs="Calibri"/>
          <w:sz w:val="20"/>
          <w:szCs w:val="20"/>
        </w:rPr>
        <w:t xml:space="preserve">Rough cost estimates are presented in the </w:t>
      </w:r>
      <w:r w:rsidRPr="008E2080">
        <w:rPr>
          <w:rFonts w:asciiTheme="minorHAnsi" w:hAnsiTheme="minorHAnsi" w:cs="Calibri"/>
          <w:i/>
          <w:sz w:val="20"/>
          <w:szCs w:val="20"/>
        </w:rPr>
        <w:t>Staff Report for proposed amendments to the Water Quality Control Plan for the Sacramento River Basin and San Joaquin River Basins</w:t>
      </w:r>
      <w:r w:rsidRPr="008E2080">
        <w:rPr>
          <w:rFonts w:asciiTheme="minorHAnsi" w:hAnsiTheme="minorHAnsi" w:cs="Calibri"/>
          <w:sz w:val="20"/>
          <w:szCs w:val="20"/>
        </w:rPr>
        <w:t xml:space="preserve">, June 2017. One year of baseline monitoring is expected to cost $86,828, Trend Monitoring is expected cost $8,683 per monitoring site and </w:t>
      </w:r>
      <w:r w:rsidR="00FD6C00">
        <w:rPr>
          <w:rFonts w:asciiTheme="minorHAnsi" w:hAnsiTheme="minorHAnsi" w:cs="Calibri"/>
          <w:sz w:val="20"/>
          <w:szCs w:val="20"/>
        </w:rPr>
        <w:t>e</w:t>
      </w:r>
      <w:r w:rsidRPr="008E2080">
        <w:rPr>
          <w:rFonts w:asciiTheme="minorHAnsi" w:hAnsiTheme="minorHAnsi" w:cs="Calibri"/>
          <w:sz w:val="20"/>
          <w:szCs w:val="20"/>
        </w:rPr>
        <w:t xml:space="preserve">ducation and outreach activities are expected to cost $22,500 annually based on City of Roseville expenditures. </w:t>
      </w:r>
    </w:p>
    <w:p w14:paraId="63D60AAC" w14:textId="77777777" w:rsidR="008E2080" w:rsidRPr="008E2080" w:rsidRDefault="008E2080" w:rsidP="008E2080">
      <w:pPr>
        <w:pStyle w:val="ListParagraph"/>
        <w:numPr>
          <w:ilvl w:val="2"/>
          <w:numId w:val="1"/>
        </w:numPr>
        <w:rPr>
          <w:rFonts w:asciiTheme="minorHAnsi" w:hAnsiTheme="minorHAnsi" w:cs="Calibri"/>
          <w:sz w:val="20"/>
          <w:szCs w:val="20"/>
        </w:rPr>
      </w:pPr>
      <w:ins w:id="1" w:author="Noel Liner" w:date="2019-11-25T16:37:00Z">
        <w:r>
          <w:rPr>
            <w:rFonts w:asciiTheme="minorHAnsi" w:hAnsiTheme="minorHAnsi" w:cs="Calibri"/>
            <w:sz w:val="20"/>
            <w:szCs w:val="20"/>
          </w:rPr>
          <w:lastRenderedPageBreak/>
          <w:t xml:space="preserve">Based on </w:t>
        </w:r>
      </w:ins>
      <w:ins w:id="2" w:author="Noel Liner" w:date="2019-11-25T16:45:00Z">
        <w:r w:rsidR="008D5E22">
          <w:rPr>
            <w:rFonts w:asciiTheme="minorHAnsi" w:hAnsiTheme="minorHAnsi" w:cs="Calibri"/>
            <w:sz w:val="20"/>
            <w:szCs w:val="20"/>
          </w:rPr>
          <w:t>the</w:t>
        </w:r>
      </w:ins>
      <w:ins w:id="3" w:author="Noel Liner" w:date="2019-11-25T16:37:00Z">
        <w:r>
          <w:rPr>
            <w:rFonts w:asciiTheme="minorHAnsi" w:hAnsiTheme="minorHAnsi" w:cs="Calibri"/>
            <w:sz w:val="20"/>
            <w:szCs w:val="20"/>
          </w:rPr>
          <w:t xml:space="preserve"> findings of multiple previous </w:t>
        </w:r>
      </w:ins>
      <w:ins w:id="4" w:author="Noel Liner" w:date="2019-11-25T16:45:00Z">
        <w:r w:rsidR="008D5E22">
          <w:rPr>
            <w:rFonts w:asciiTheme="minorHAnsi" w:hAnsiTheme="minorHAnsi" w:cs="Calibri"/>
            <w:sz w:val="20"/>
            <w:szCs w:val="20"/>
          </w:rPr>
          <w:t>studies</w:t>
        </w:r>
      </w:ins>
      <w:ins w:id="5" w:author="Noel Liner" w:date="2019-11-25T16:37:00Z">
        <w:r>
          <w:rPr>
            <w:rFonts w:asciiTheme="minorHAnsi" w:hAnsiTheme="minorHAnsi" w:cs="Calibri"/>
            <w:sz w:val="20"/>
            <w:szCs w:val="20"/>
          </w:rPr>
          <w:t xml:space="preserve">, most of the </w:t>
        </w:r>
      </w:ins>
      <w:ins w:id="6" w:author="Noel Liner" w:date="2019-11-25T16:38:00Z">
        <w:r>
          <w:rPr>
            <w:rFonts w:asciiTheme="minorHAnsi" w:hAnsiTheme="minorHAnsi" w:cs="Calibri"/>
            <w:sz w:val="20"/>
            <w:szCs w:val="20"/>
          </w:rPr>
          <w:t xml:space="preserve">attending </w:t>
        </w:r>
      </w:ins>
      <w:ins w:id="7" w:author="Noel Liner" w:date="2019-11-25T16:37:00Z">
        <w:r>
          <w:rPr>
            <w:rFonts w:asciiTheme="minorHAnsi" w:hAnsiTheme="minorHAnsi" w:cs="Calibri"/>
            <w:sz w:val="20"/>
            <w:szCs w:val="20"/>
          </w:rPr>
          <w:t xml:space="preserve">SJVSWQP </w:t>
        </w:r>
      </w:ins>
      <w:ins w:id="8" w:author="Noel Liner" w:date="2019-11-25T16:38:00Z">
        <w:r>
          <w:rPr>
            <w:rFonts w:asciiTheme="minorHAnsi" w:hAnsiTheme="minorHAnsi" w:cs="Calibri"/>
            <w:sz w:val="20"/>
            <w:szCs w:val="20"/>
          </w:rPr>
          <w:t xml:space="preserve">expressed </w:t>
        </w:r>
      </w:ins>
      <w:ins w:id="9" w:author="Noel Liner" w:date="2019-11-25T16:37:00Z">
        <w:r>
          <w:rPr>
            <w:rFonts w:asciiTheme="minorHAnsi" w:hAnsiTheme="minorHAnsi" w:cs="Calibri"/>
            <w:sz w:val="20"/>
            <w:szCs w:val="20"/>
          </w:rPr>
          <w:t xml:space="preserve">interest in </w:t>
        </w:r>
      </w:ins>
      <w:ins w:id="10" w:author="Noel Liner" w:date="2019-11-25T16:44:00Z">
        <w:r w:rsidR="008D5E22">
          <w:rPr>
            <w:rFonts w:asciiTheme="minorHAnsi" w:hAnsiTheme="minorHAnsi" w:cs="Calibri"/>
            <w:sz w:val="20"/>
            <w:szCs w:val="20"/>
          </w:rPr>
          <w:t>defaulting to</w:t>
        </w:r>
      </w:ins>
      <w:ins w:id="11" w:author="Noel Liner" w:date="2019-11-25T16:37:00Z">
        <w:r>
          <w:rPr>
            <w:rFonts w:asciiTheme="minorHAnsi" w:hAnsiTheme="minorHAnsi" w:cs="Calibri"/>
            <w:sz w:val="20"/>
            <w:szCs w:val="20"/>
          </w:rPr>
          <w:t xml:space="preserve"> the “Pathway 2”. The </w:t>
        </w:r>
      </w:ins>
      <w:ins w:id="12" w:author="Noel Liner" w:date="2019-11-25T16:38:00Z">
        <w:r>
          <w:rPr>
            <w:rFonts w:asciiTheme="minorHAnsi" w:hAnsiTheme="minorHAnsi" w:cs="Calibri"/>
            <w:sz w:val="20"/>
            <w:szCs w:val="20"/>
          </w:rPr>
          <w:t xml:space="preserve">SJVSWQP is discussion how to proceed on a group basis for the cost of the Pyrethroid Management Plan. Individual Trend Monitoring Plans would be the responsibility of each discharger, unless the </w:t>
        </w:r>
      </w:ins>
      <w:ins w:id="13" w:author="Noel Liner" w:date="2019-11-25T16:44:00Z">
        <w:r w:rsidR="008D5E22">
          <w:rPr>
            <w:rFonts w:asciiTheme="minorHAnsi" w:hAnsiTheme="minorHAnsi" w:cs="Calibri"/>
            <w:sz w:val="20"/>
            <w:szCs w:val="20"/>
          </w:rPr>
          <w:t>Regional</w:t>
        </w:r>
      </w:ins>
      <w:ins w:id="14" w:author="Noel Liner" w:date="2019-11-25T16:38:00Z">
        <w:r>
          <w:rPr>
            <w:rFonts w:asciiTheme="minorHAnsi" w:hAnsiTheme="minorHAnsi" w:cs="Calibri"/>
            <w:sz w:val="20"/>
            <w:szCs w:val="20"/>
          </w:rPr>
          <w:t xml:space="preserve"> Board is willing to accept</w:t>
        </w:r>
      </w:ins>
      <w:ins w:id="15" w:author="Noel Liner" w:date="2019-11-25T16:44:00Z">
        <w:r w:rsidR="008D5E22">
          <w:rPr>
            <w:rFonts w:asciiTheme="minorHAnsi" w:hAnsiTheme="minorHAnsi" w:cs="Calibri"/>
            <w:sz w:val="20"/>
            <w:szCs w:val="20"/>
          </w:rPr>
          <w:t xml:space="preserve"> </w:t>
        </w:r>
      </w:ins>
      <w:ins w:id="16" w:author="Noel Liner" w:date="2019-11-25T16:38:00Z">
        <w:r>
          <w:rPr>
            <w:rFonts w:asciiTheme="minorHAnsi" w:hAnsiTheme="minorHAnsi" w:cs="Calibri"/>
            <w:sz w:val="20"/>
            <w:szCs w:val="20"/>
          </w:rPr>
          <w:t xml:space="preserve">participation in the State-wide </w:t>
        </w:r>
      </w:ins>
      <w:ins w:id="17" w:author="Noel Liner" w:date="2019-11-25T16:44:00Z">
        <w:r w:rsidR="008D5E22">
          <w:rPr>
            <w:rFonts w:asciiTheme="minorHAnsi" w:hAnsiTheme="minorHAnsi" w:cs="Calibri"/>
            <w:sz w:val="20"/>
            <w:szCs w:val="20"/>
          </w:rPr>
          <w:t>study</w:t>
        </w:r>
      </w:ins>
      <w:ins w:id="18" w:author="Noel Liner" w:date="2019-11-25T16:38:00Z">
        <w:r>
          <w:rPr>
            <w:rFonts w:asciiTheme="minorHAnsi" w:hAnsiTheme="minorHAnsi" w:cs="Calibri"/>
            <w:sz w:val="20"/>
            <w:szCs w:val="20"/>
          </w:rPr>
          <w:t xml:space="preserve"> or accept a</w:t>
        </w:r>
      </w:ins>
      <w:ins w:id="19" w:author="Noel Liner" w:date="2019-11-25T16:39:00Z">
        <w:r>
          <w:rPr>
            <w:rFonts w:asciiTheme="minorHAnsi" w:hAnsiTheme="minorHAnsi" w:cs="Calibri"/>
            <w:sz w:val="20"/>
            <w:szCs w:val="20"/>
          </w:rPr>
          <w:t xml:space="preserve"> regionally based program. </w:t>
        </w:r>
      </w:ins>
    </w:p>
    <w:p w14:paraId="25645D86" w14:textId="77777777" w:rsidR="00227408" w:rsidRPr="008E2080" w:rsidRDefault="00227408" w:rsidP="008E2080">
      <w:pPr>
        <w:rPr>
          <w:rFonts w:asciiTheme="minorHAnsi" w:hAnsiTheme="minorHAnsi" w:cstheme="minorHAnsi"/>
        </w:rPr>
      </w:pPr>
    </w:p>
    <w:p w14:paraId="1664ACE2" w14:textId="77777777" w:rsidR="00A04EB9" w:rsidRPr="008E2080" w:rsidRDefault="00FE7405" w:rsidP="00A04EB9">
      <w:pPr>
        <w:pStyle w:val="ListParagraph"/>
        <w:numPr>
          <w:ilvl w:val="1"/>
          <w:numId w:val="1"/>
        </w:numPr>
        <w:rPr>
          <w:rFonts w:asciiTheme="minorHAnsi" w:hAnsiTheme="minorHAnsi" w:cs="Calibri"/>
          <w:sz w:val="20"/>
          <w:szCs w:val="20"/>
        </w:rPr>
      </w:pPr>
      <w:r>
        <w:rPr>
          <w:rFonts w:asciiTheme="minorHAnsi" w:hAnsiTheme="minorHAnsi" w:cs="Calibri"/>
          <w:sz w:val="20"/>
          <w:szCs w:val="20"/>
        </w:rPr>
        <w:t xml:space="preserve">(NL) </w:t>
      </w:r>
      <w:r w:rsidR="00227408" w:rsidRPr="008E2080">
        <w:rPr>
          <w:rFonts w:asciiTheme="minorHAnsi" w:hAnsiTheme="minorHAnsi" w:cs="Calibri"/>
          <w:sz w:val="20"/>
          <w:szCs w:val="20"/>
        </w:rPr>
        <w:t xml:space="preserve">CV SALTS Update </w:t>
      </w:r>
      <w:r w:rsidR="00FD6C00">
        <w:rPr>
          <w:rFonts w:asciiTheme="minorHAnsi" w:hAnsiTheme="minorHAnsi" w:cs="Calibri"/>
          <w:sz w:val="20"/>
          <w:szCs w:val="20"/>
        </w:rPr>
        <w:t xml:space="preserve">(notes by NL) </w:t>
      </w:r>
      <w:r w:rsidR="00B14FD3" w:rsidRPr="008E2080">
        <w:rPr>
          <w:rFonts w:asciiTheme="minorHAnsi" w:hAnsiTheme="minorHAnsi" w:cs="Calibri"/>
          <w:sz w:val="20"/>
          <w:szCs w:val="20"/>
        </w:rPr>
        <w:t>–</w:t>
      </w:r>
      <w:r w:rsidR="002F1432" w:rsidRPr="008E2080">
        <w:rPr>
          <w:rFonts w:asciiTheme="minorHAnsi" w:hAnsiTheme="minorHAnsi" w:cs="Calibri"/>
          <w:sz w:val="20"/>
          <w:szCs w:val="20"/>
        </w:rPr>
        <w:t xml:space="preserve"> </w:t>
      </w:r>
      <w:r w:rsidR="00B14FD3" w:rsidRPr="008E2080">
        <w:rPr>
          <w:rFonts w:asciiTheme="minorHAnsi" w:hAnsiTheme="minorHAnsi" w:cs="Calibri"/>
          <w:sz w:val="20"/>
          <w:szCs w:val="20"/>
        </w:rPr>
        <w:t>Notice to comply expected in roughly 2-4 years.</w:t>
      </w:r>
      <w:r w:rsidR="00A04EB9" w:rsidRPr="008E2080">
        <w:rPr>
          <w:rFonts w:asciiTheme="minorHAnsi" w:hAnsiTheme="minorHAnsi" w:cs="Calibri"/>
          <w:sz w:val="20"/>
          <w:szCs w:val="20"/>
        </w:rPr>
        <w:t xml:space="preserve">  </w:t>
      </w:r>
    </w:p>
    <w:p w14:paraId="2F490D5B" w14:textId="77777777" w:rsidR="006A2882" w:rsidRDefault="00A04EB9" w:rsidP="008E2080">
      <w:pPr>
        <w:ind w:left="1980"/>
        <w:rPr>
          <w:ins w:id="20" w:author="Cole Beckerdite" w:date="2019-11-25T16:51:00Z"/>
          <w:rFonts w:asciiTheme="minorHAnsi" w:hAnsiTheme="minorHAnsi" w:cs="Calibri"/>
        </w:rPr>
      </w:pPr>
      <w:r w:rsidRPr="008E2080">
        <w:rPr>
          <w:rFonts w:asciiTheme="minorHAnsi" w:hAnsiTheme="minorHAnsi"/>
        </w:rPr>
        <w:t xml:space="preserve">On October 16, 2019 the State Water Resources Control Board voted to approve the CV-SALTS BPA. The BPA was adopted by the Central Valley Water Board on May 31, 2018 (Resolution R5-2018-0034). The BPA is now on its way the office of Administrative Law for final approval. </w:t>
      </w:r>
      <w:r w:rsidRPr="008E2080">
        <w:rPr>
          <w:rFonts w:asciiTheme="minorHAnsi" w:hAnsiTheme="minorHAnsi"/>
          <w:u w:val="single"/>
        </w:rPr>
        <w:t>We can expect to receive a Notice to Comply within two to four years of the effective date of the BPA.</w:t>
      </w:r>
      <w:r w:rsidRPr="008E2080">
        <w:rPr>
          <w:rFonts w:asciiTheme="minorHAnsi" w:hAnsiTheme="minorHAnsi"/>
        </w:rPr>
        <w:t xml:space="preserve">  </w:t>
      </w:r>
      <w:r w:rsidRPr="008E2080">
        <w:rPr>
          <w:rFonts w:asciiTheme="minorHAnsi" w:hAnsiTheme="minorHAnsi" w:cs="Calibri"/>
        </w:rPr>
        <w:t xml:space="preserve">There are two pathways for compliance for Salts and Nitrates, respectively.  </w:t>
      </w:r>
    </w:p>
    <w:p w14:paraId="209218D4" w14:textId="77777777" w:rsidR="006A2882" w:rsidRDefault="006A2882" w:rsidP="008E2080">
      <w:pPr>
        <w:ind w:left="1980"/>
        <w:rPr>
          <w:ins w:id="21" w:author="Cole Beckerdite" w:date="2019-11-25T16:51:00Z"/>
          <w:rFonts w:asciiTheme="minorHAnsi" w:hAnsiTheme="minorHAnsi" w:cs="Calibri"/>
        </w:rPr>
      </w:pPr>
    </w:p>
    <w:p w14:paraId="1FCF3C68" w14:textId="77777777" w:rsidR="00227408" w:rsidRPr="006A2882" w:rsidRDefault="00FE7405" w:rsidP="006A2882">
      <w:pPr>
        <w:pStyle w:val="ListParagraph"/>
        <w:numPr>
          <w:ilvl w:val="1"/>
          <w:numId w:val="1"/>
        </w:numPr>
        <w:rPr>
          <w:rFonts w:asciiTheme="minorHAnsi" w:hAnsiTheme="minorHAnsi" w:cs="Calibri"/>
          <w:color w:val="000000" w:themeColor="text1"/>
          <w:sz w:val="20"/>
          <w:szCs w:val="20"/>
          <w:rPrChange w:id="22" w:author="Cole Beckerdite" w:date="2019-11-25T16:51:00Z">
            <w:rPr/>
          </w:rPrChange>
        </w:rPr>
        <w:pPrChange w:id="23" w:author="Cole Beckerdite" w:date="2019-11-25T16:51:00Z">
          <w:pPr>
            <w:ind w:left="1980"/>
          </w:pPr>
        </w:pPrChange>
      </w:pPr>
      <w:r w:rsidRPr="006A2882">
        <w:rPr>
          <w:rFonts w:asciiTheme="minorHAnsi" w:hAnsiTheme="minorHAnsi" w:cs="Calibri"/>
          <w:color w:val="000000" w:themeColor="text1"/>
          <w:sz w:val="20"/>
          <w:szCs w:val="20"/>
          <w:rPrChange w:id="24" w:author="Cole Beckerdite" w:date="2019-11-25T16:51:00Z">
            <w:rPr/>
          </w:rPrChange>
        </w:rPr>
        <w:t xml:space="preserve">(NL) </w:t>
      </w:r>
      <w:commentRangeStart w:id="25"/>
      <w:r w:rsidR="00646CA3" w:rsidRPr="006A2882">
        <w:rPr>
          <w:rFonts w:asciiTheme="minorHAnsi" w:hAnsiTheme="minorHAnsi" w:cs="Calibri"/>
          <w:color w:val="000000" w:themeColor="text1"/>
          <w:sz w:val="20"/>
          <w:szCs w:val="20"/>
          <w:rPrChange w:id="26" w:author="Cole Beckerdite" w:date="2019-11-25T16:51:00Z">
            <w:rPr/>
          </w:rPrChange>
        </w:rPr>
        <w:t>New Permit Update</w:t>
      </w:r>
      <w:r w:rsidR="002F1432" w:rsidRPr="006A2882">
        <w:rPr>
          <w:rFonts w:asciiTheme="minorHAnsi" w:hAnsiTheme="minorHAnsi" w:cs="Calibri"/>
          <w:color w:val="000000" w:themeColor="text1"/>
          <w:sz w:val="20"/>
          <w:szCs w:val="20"/>
          <w:rPrChange w:id="27" w:author="Cole Beckerdite" w:date="2019-11-25T16:51:00Z">
            <w:rPr/>
          </w:rPrChange>
        </w:rPr>
        <w:t xml:space="preserve"> </w:t>
      </w:r>
      <w:r w:rsidR="00B14FD3" w:rsidRPr="006A2882">
        <w:rPr>
          <w:rFonts w:asciiTheme="minorHAnsi" w:hAnsiTheme="minorHAnsi" w:cs="Calibri"/>
          <w:color w:val="000000" w:themeColor="text1"/>
          <w:sz w:val="20"/>
          <w:szCs w:val="20"/>
          <w:rPrChange w:id="28" w:author="Cole Beckerdite" w:date="2019-11-25T16:51:00Z">
            <w:rPr/>
          </w:rPrChange>
        </w:rPr>
        <w:t>–</w:t>
      </w:r>
      <w:r w:rsidR="002F1432" w:rsidRPr="006A2882">
        <w:rPr>
          <w:rFonts w:asciiTheme="minorHAnsi" w:hAnsiTheme="minorHAnsi" w:cs="Calibri"/>
          <w:color w:val="000000" w:themeColor="text1"/>
          <w:sz w:val="20"/>
          <w:szCs w:val="20"/>
          <w:rPrChange w:id="29" w:author="Cole Beckerdite" w:date="2019-11-25T16:51:00Z">
            <w:rPr/>
          </w:rPrChange>
        </w:rPr>
        <w:t xml:space="preserve"> </w:t>
      </w:r>
      <w:r w:rsidR="00A04EB9" w:rsidRPr="006A2882">
        <w:rPr>
          <w:rFonts w:asciiTheme="minorHAnsi" w:hAnsiTheme="minorHAnsi" w:cs="Calibri"/>
          <w:color w:val="000000" w:themeColor="text1"/>
          <w:sz w:val="20"/>
          <w:szCs w:val="20"/>
          <w:rPrChange w:id="30" w:author="Cole Beckerdite" w:date="2019-11-25T16:51:00Z">
            <w:rPr/>
          </w:rPrChange>
        </w:rPr>
        <w:t>Trash - T</w:t>
      </w:r>
      <w:r w:rsidR="00B14FD3" w:rsidRPr="006A2882">
        <w:rPr>
          <w:rFonts w:asciiTheme="minorHAnsi" w:hAnsiTheme="minorHAnsi" w:cs="Calibri"/>
          <w:color w:val="000000" w:themeColor="text1"/>
          <w:sz w:val="20"/>
          <w:szCs w:val="20"/>
          <w:rPrChange w:id="31" w:author="Cole Beckerdite" w:date="2019-11-25T16:51:00Z">
            <w:rPr/>
          </w:rPrChange>
        </w:rPr>
        <w:t xml:space="preserve">rash capture </w:t>
      </w:r>
      <w:r w:rsidR="00A04EB9" w:rsidRPr="006A2882">
        <w:rPr>
          <w:rFonts w:asciiTheme="minorHAnsi" w:hAnsiTheme="minorHAnsi" w:cs="Calibri"/>
          <w:color w:val="000000" w:themeColor="text1"/>
          <w:sz w:val="20"/>
          <w:szCs w:val="20"/>
          <w:rPrChange w:id="32" w:author="Cole Beckerdite" w:date="2019-11-25T16:51:00Z">
            <w:rPr/>
          </w:rPrChange>
        </w:rPr>
        <w:t xml:space="preserve">will be included in the </w:t>
      </w:r>
      <w:r w:rsidR="00DC145C" w:rsidRPr="006A2882">
        <w:rPr>
          <w:rFonts w:asciiTheme="minorHAnsi" w:hAnsiTheme="minorHAnsi" w:cs="Calibri"/>
          <w:color w:val="000000" w:themeColor="text1"/>
          <w:sz w:val="20"/>
          <w:szCs w:val="20"/>
          <w:rPrChange w:id="33" w:author="Cole Beckerdite" w:date="2019-11-25T16:51:00Z">
            <w:rPr/>
          </w:rPrChange>
        </w:rPr>
        <w:t>permit language</w:t>
      </w:r>
      <w:r w:rsidR="00A04EB9" w:rsidRPr="006A2882">
        <w:rPr>
          <w:rFonts w:asciiTheme="minorHAnsi" w:hAnsiTheme="minorHAnsi" w:cs="Calibri"/>
          <w:color w:val="000000" w:themeColor="text1"/>
          <w:sz w:val="20"/>
          <w:szCs w:val="20"/>
          <w:rPrChange w:id="34" w:author="Cole Beckerdite" w:date="2019-11-25T16:51:00Z">
            <w:rPr/>
          </w:rPrChange>
        </w:rPr>
        <w:t>. C</w:t>
      </w:r>
      <w:r w:rsidR="00DC145C" w:rsidRPr="006A2882">
        <w:rPr>
          <w:rFonts w:asciiTheme="minorHAnsi" w:hAnsiTheme="minorHAnsi" w:cs="Calibri"/>
          <w:color w:val="000000" w:themeColor="text1"/>
          <w:sz w:val="20"/>
          <w:szCs w:val="20"/>
          <w:rPrChange w:id="35" w:author="Cole Beckerdite" w:date="2019-11-25T16:51:00Z">
            <w:rPr/>
          </w:rPrChange>
        </w:rPr>
        <w:t xml:space="preserve">apture units may </w:t>
      </w:r>
      <w:r w:rsidR="00A04EB9" w:rsidRPr="006A2882">
        <w:rPr>
          <w:rFonts w:asciiTheme="minorHAnsi" w:hAnsiTheme="minorHAnsi" w:cs="Calibri"/>
          <w:color w:val="000000" w:themeColor="text1"/>
          <w:sz w:val="20"/>
          <w:szCs w:val="20"/>
          <w:rPrChange w:id="36" w:author="Cole Beckerdite" w:date="2019-11-25T16:51:00Z">
            <w:rPr/>
          </w:rPrChange>
        </w:rPr>
        <w:t>be required to capture the 1 year 1 hour storm event when 50% full</w:t>
      </w:r>
      <w:r w:rsidR="00DC145C" w:rsidRPr="006A2882">
        <w:rPr>
          <w:rFonts w:asciiTheme="minorHAnsi" w:hAnsiTheme="minorHAnsi" w:cs="Calibri"/>
          <w:color w:val="000000" w:themeColor="text1"/>
          <w:sz w:val="20"/>
          <w:szCs w:val="20"/>
          <w:rPrChange w:id="37" w:author="Cole Beckerdite" w:date="2019-11-25T16:51:00Z">
            <w:rPr/>
          </w:rPrChange>
        </w:rPr>
        <w:t>. More information once the permit language is confirmed.</w:t>
      </w:r>
      <w:r w:rsidR="00A04EB9" w:rsidRPr="006A2882">
        <w:rPr>
          <w:rFonts w:asciiTheme="minorHAnsi" w:hAnsiTheme="minorHAnsi" w:cs="Calibri"/>
          <w:color w:val="000000" w:themeColor="text1"/>
          <w:sz w:val="20"/>
          <w:szCs w:val="20"/>
          <w:rPrChange w:id="38" w:author="Cole Beckerdite" w:date="2019-11-25T16:51:00Z">
            <w:rPr/>
          </w:rPrChange>
        </w:rPr>
        <w:t xml:space="preserve"> Proposed State Board Adoption Schedule: Workshops Early 2020, Draft Permit Language Summer/Fall 2020, Adoption Late 2020. </w:t>
      </w:r>
      <w:commentRangeEnd w:id="25"/>
      <w:r w:rsidR="00A04EB9" w:rsidRPr="006A2882">
        <w:rPr>
          <w:rStyle w:val="CommentReference"/>
          <w:sz w:val="20"/>
          <w:szCs w:val="20"/>
          <w:rPrChange w:id="39" w:author="Cole Beckerdite" w:date="2019-11-25T16:51:00Z">
            <w:rPr>
              <w:rStyle w:val="CommentReference"/>
            </w:rPr>
          </w:rPrChange>
        </w:rPr>
        <w:commentReference w:id="25"/>
      </w:r>
    </w:p>
    <w:p w14:paraId="6C4D2EE1" w14:textId="77777777" w:rsidR="00DC145C" w:rsidRPr="008E2080" w:rsidRDefault="00DC145C" w:rsidP="00DC145C">
      <w:pPr>
        <w:pStyle w:val="ListParagraph"/>
        <w:ind w:left="1440"/>
        <w:rPr>
          <w:rFonts w:asciiTheme="minorHAnsi" w:hAnsiTheme="minorHAnsi" w:cs="Calibri"/>
          <w:color w:val="000000" w:themeColor="text1"/>
          <w:sz w:val="20"/>
          <w:szCs w:val="20"/>
        </w:rPr>
      </w:pPr>
    </w:p>
    <w:p w14:paraId="680C6A6B" w14:textId="77777777" w:rsidR="00DC145C" w:rsidRPr="008E2080" w:rsidRDefault="00FE7405" w:rsidP="008E2080">
      <w:pPr>
        <w:pStyle w:val="ListParagraph"/>
        <w:numPr>
          <w:ilvl w:val="1"/>
          <w:numId w:val="1"/>
        </w:numPr>
        <w:rPr>
          <w:rFonts w:asciiTheme="minorHAnsi" w:hAnsiTheme="minorHAnsi" w:cs="Calibri"/>
          <w:color w:val="000000" w:themeColor="text1"/>
          <w:sz w:val="20"/>
          <w:szCs w:val="20"/>
        </w:rPr>
      </w:pPr>
      <w:r>
        <w:rPr>
          <w:rFonts w:asciiTheme="minorHAnsi" w:hAnsiTheme="minorHAnsi" w:cs="Calibri"/>
          <w:color w:val="000000" w:themeColor="text1"/>
          <w:sz w:val="20"/>
          <w:szCs w:val="20"/>
        </w:rPr>
        <w:t xml:space="preserve">(NL) </w:t>
      </w:r>
      <w:r w:rsidR="00DC145C" w:rsidRPr="008E2080">
        <w:rPr>
          <w:rFonts w:asciiTheme="minorHAnsi" w:hAnsiTheme="minorHAnsi" w:cs="Calibri"/>
          <w:color w:val="000000" w:themeColor="text1"/>
          <w:sz w:val="20"/>
          <w:szCs w:val="20"/>
        </w:rPr>
        <w:t>SB</w:t>
      </w:r>
      <w:r w:rsidR="00036BB7" w:rsidRPr="008E2080">
        <w:rPr>
          <w:rFonts w:asciiTheme="minorHAnsi" w:hAnsiTheme="minorHAnsi" w:cs="Calibri"/>
          <w:color w:val="000000" w:themeColor="text1"/>
          <w:sz w:val="20"/>
          <w:szCs w:val="20"/>
        </w:rPr>
        <w:t xml:space="preserve"> 205</w:t>
      </w:r>
      <w:r w:rsidR="00FD6C00">
        <w:rPr>
          <w:rFonts w:asciiTheme="minorHAnsi" w:hAnsiTheme="minorHAnsi" w:cs="Calibri"/>
          <w:color w:val="000000" w:themeColor="text1"/>
          <w:sz w:val="20"/>
          <w:szCs w:val="20"/>
        </w:rPr>
        <w:t xml:space="preserve"> </w:t>
      </w:r>
      <w:r w:rsidR="00FD6C00">
        <w:rPr>
          <w:rFonts w:asciiTheme="minorHAnsi" w:hAnsiTheme="minorHAnsi" w:cs="Calibri"/>
          <w:sz w:val="20"/>
          <w:szCs w:val="20"/>
        </w:rPr>
        <w:t>(notes by NL) -</w:t>
      </w:r>
      <w:r w:rsidR="00036BB7" w:rsidRPr="008E2080">
        <w:rPr>
          <w:rFonts w:asciiTheme="minorHAnsi" w:hAnsiTheme="minorHAnsi" w:cs="Calibri"/>
          <w:color w:val="000000" w:themeColor="text1"/>
          <w:sz w:val="20"/>
          <w:szCs w:val="20"/>
        </w:rPr>
        <w:t xml:space="preserve"> </w:t>
      </w:r>
      <w:r w:rsidR="00A04EB9" w:rsidRPr="00A04EB9">
        <w:rPr>
          <w:rFonts w:asciiTheme="minorHAnsi" w:hAnsiTheme="minorHAnsi" w:cs="Calibri"/>
          <w:color w:val="000000" w:themeColor="text1"/>
          <w:sz w:val="20"/>
          <w:szCs w:val="20"/>
        </w:rPr>
        <w:t>Senate Bill 205 was approved by Governor Newsom on October 2, 2019. Beginning on January 1, 2020, SB-205 requires regulated industrial facilities (businesses with applicable Standard Industrial Classification (SIC) codes) to demonstrate to the City they have obtained coverage under the Statewide General Permit for Storm Water Discharges Associated with Industrial Activities (Industrial General Permit). Businesses will be required on all new or renewal business license applications to provide their facility name and location, SIC code, and one of the following: WDID number, WDID application number, notice of non-applica</w:t>
      </w:r>
      <w:bookmarkStart w:id="40" w:name="_GoBack"/>
      <w:bookmarkEnd w:id="40"/>
      <w:r w:rsidR="00A04EB9" w:rsidRPr="00A04EB9">
        <w:rPr>
          <w:rFonts w:asciiTheme="minorHAnsi" w:hAnsiTheme="minorHAnsi" w:cs="Calibri"/>
          <w:color w:val="000000" w:themeColor="text1"/>
          <w:sz w:val="20"/>
          <w:szCs w:val="20"/>
        </w:rPr>
        <w:t>bility (NONA) id number, or no-exposure certification (NEC) number. Municipalities are required to verify whether the SIC code provided is applicable to the Industrial General Permit, and that the provided WDID, NONA, or NEC corresponds to the business requesting the business license. Industrial companies without an industrial stormwater permit will no longer be able to receive business licenses unless they are enrolled with the State under the Industrial General Permit, or have a NONA or NEC</w:t>
      </w:r>
      <w:r w:rsidR="00A04EB9">
        <w:rPr>
          <w:rFonts w:asciiTheme="minorHAnsi" w:hAnsiTheme="minorHAnsi" w:cs="Calibri"/>
          <w:color w:val="000000" w:themeColor="text1"/>
          <w:sz w:val="20"/>
          <w:szCs w:val="20"/>
        </w:rPr>
        <w:t>.</w:t>
      </w:r>
    </w:p>
    <w:p w14:paraId="3F5B6E4D" w14:textId="77777777" w:rsidR="008F5C34" w:rsidRPr="008E2080" w:rsidRDefault="008F5C34" w:rsidP="00FD1B08">
      <w:pPr>
        <w:rPr>
          <w:rFonts w:asciiTheme="minorHAnsi" w:hAnsiTheme="minorHAnsi" w:cs="Calibri"/>
          <w:b/>
        </w:rPr>
      </w:pPr>
    </w:p>
    <w:p w14:paraId="31A35B3D" w14:textId="77777777" w:rsidR="008F5C34" w:rsidRPr="008E2080" w:rsidRDefault="008F5C34" w:rsidP="008F5C34">
      <w:pPr>
        <w:ind w:left="360"/>
        <w:rPr>
          <w:rFonts w:asciiTheme="minorHAnsi" w:hAnsiTheme="minorHAnsi" w:cs="Calibri"/>
          <w:b/>
        </w:rPr>
      </w:pPr>
    </w:p>
    <w:p w14:paraId="62EFEFC6" w14:textId="77777777" w:rsidR="0099530B" w:rsidRPr="008E2080" w:rsidRDefault="0085049E" w:rsidP="0099530B">
      <w:pPr>
        <w:numPr>
          <w:ilvl w:val="0"/>
          <w:numId w:val="1"/>
        </w:numPr>
        <w:tabs>
          <w:tab w:val="clear" w:pos="720"/>
          <w:tab w:val="num" w:pos="360"/>
        </w:tabs>
        <w:ind w:left="360"/>
        <w:rPr>
          <w:rFonts w:asciiTheme="minorHAnsi" w:hAnsiTheme="minorHAnsi" w:cs="Calibri"/>
          <w:b/>
        </w:rPr>
      </w:pPr>
      <w:r w:rsidRPr="008E2080">
        <w:rPr>
          <w:rFonts w:asciiTheme="minorHAnsi" w:hAnsiTheme="minorHAnsi" w:cs="Calibri"/>
          <w:b/>
        </w:rPr>
        <w:t xml:space="preserve">SJVSWQP </w:t>
      </w:r>
      <w:r w:rsidR="00A725DA" w:rsidRPr="008E2080">
        <w:rPr>
          <w:rFonts w:asciiTheme="minorHAnsi" w:hAnsiTheme="minorHAnsi" w:cs="Calibri"/>
          <w:b/>
        </w:rPr>
        <w:t>Partnership for Public Outreach/Education</w:t>
      </w:r>
    </w:p>
    <w:p w14:paraId="29CE7D1C" w14:textId="77777777" w:rsidR="00036BB7" w:rsidRPr="008E2080" w:rsidRDefault="00036BB7" w:rsidP="00036BB7">
      <w:pPr>
        <w:pStyle w:val="ListParagraph"/>
        <w:numPr>
          <w:ilvl w:val="1"/>
          <w:numId w:val="1"/>
        </w:numPr>
        <w:rPr>
          <w:rFonts w:asciiTheme="minorHAnsi" w:hAnsiTheme="minorHAnsi" w:cs="Calibri"/>
          <w:sz w:val="20"/>
          <w:szCs w:val="20"/>
        </w:rPr>
      </w:pPr>
      <w:r w:rsidRPr="008E2080">
        <w:rPr>
          <w:rFonts w:asciiTheme="minorHAnsi" w:hAnsiTheme="minorHAnsi" w:cs="Calibri"/>
          <w:sz w:val="20"/>
          <w:szCs w:val="20"/>
        </w:rPr>
        <w:t>City of Tracy – Pyrethroids + Trash commercial in planning.</w:t>
      </w:r>
    </w:p>
    <w:p w14:paraId="71A27083" w14:textId="77777777" w:rsidR="00A725DA" w:rsidRPr="008E2080" w:rsidRDefault="00A725DA" w:rsidP="0099530B">
      <w:pPr>
        <w:ind w:left="360"/>
        <w:rPr>
          <w:rFonts w:asciiTheme="minorHAnsi" w:hAnsiTheme="minorHAnsi" w:cs="Calibri"/>
          <w:b/>
        </w:rPr>
      </w:pPr>
    </w:p>
    <w:p w14:paraId="7FC34D85" w14:textId="77777777" w:rsidR="00646CA3" w:rsidRPr="008E2080" w:rsidRDefault="00036BB7" w:rsidP="00036BB7">
      <w:pPr>
        <w:numPr>
          <w:ilvl w:val="0"/>
          <w:numId w:val="1"/>
        </w:numPr>
        <w:tabs>
          <w:tab w:val="clear" w:pos="720"/>
          <w:tab w:val="num" w:pos="360"/>
        </w:tabs>
        <w:ind w:left="360"/>
        <w:rPr>
          <w:rFonts w:asciiTheme="minorHAnsi" w:hAnsiTheme="minorHAnsi" w:cs="Calibri"/>
          <w:b/>
        </w:rPr>
      </w:pPr>
      <w:r w:rsidRPr="008E2080">
        <w:rPr>
          <w:rFonts w:asciiTheme="minorHAnsi" w:hAnsiTheme="minorHAnsi" w:cs="Calibri"/>
          <w:b/>
        </w:rPr>
        <w:t>Activities</w:t>
      </w:r>
    </w:p>
    <w:p w14:paraId="0281D1F2" w14:textId="77777777" w:rsidR="00646CA3" w:rsidRPr="008E2080" w:rsidRDefault="00036BB7" w:rsidP="00036BB7">
      <w:pPr>
        <w:pStyle w:val="ListParagraph"/>
        <w:numPr>
          <w:ilvl w:val="1"/>
          <w:numId w:val="1"/>
        </w:numPr>
        <w:rPr>
          <w:rFonts w:asciiTheme="minorHAnsi" w:hAnsiTheme="minorHAnsi" w:cs="Calibri"/>
          <w:sz w:val="20"/>
          <w:szCs w:val="20"/>
        </w:rPr>
      </w:pPr>
      <w:r w:rsidRPr="008E2080">
        <w:rPr>
          <w:rFonts w:asciiTheme="minorHAnsi" w:hAnsiTheme="minorHAnsi" w:cs="Calibri"/>
          <w:sz w:val="20"/>
          <w:szCs w:val="20"/>
        </w:rPr>
        <w:t>N/A</w:t>
      </w:r>
    </w:p>
    <w:p w14:paraId="495FD04F" w14:textId="77777777" w:rsidR="00F4273C" w:rsidRPr="008E2080" w:rsidRDefault="00F4273C" w:rsidP="0099530B">
      <w:pPr>
        <w:ind w:left="360"/>
        <w:rPr>
          <w:rFonts w:asciiTheme="minorHAnsi" w:hAnsiTheme="minorHAnsi" w:cs="Calibri"/>
          <w:color w:val="0000FF"/>
        </w:rPr>
      </w:pPr>
    </w:p>
    <w:p w14:paraId="7BC744A9" w14:textId="77777777" w:rsidR="008F5C34" w:rsidRPr="008E2080" w:rsidRDefault="00646CA3" w:rsidP="00FD1B08">
      <w:pPr>
        <w:numPr>
          <w:ilvl w:val="0"/>
          <w:numId w:val="1"/>
        </w:numPr>
        <w:tabs>
          <w:tab w:val="clear" w:pos="720"/>
          <w:tab w:val="num" w:pos="360"/>
        </w:tabs>
        <w:ind w:left="360"/>
        <w:rPr>
          <w:rFonts w:asciiTheme="minorHAnsi" w:hAnsiTheme="minorHAnsi" w:cs="Calibri"/>
          <w:b/>
        </w:rPr>
      </w:pPr>
      <w:r w:rsidRPr="008E2080">
        <w:rPr>
          <w:rFonts w:asciiTheme="minorHAnsi" w:hAnsiTheme="minorHAnsi" w:cs="Calibri"/>
          <w:b/>
        </w:rPr>
        <w:t>New Business</w:t>
      </w:r>
    </w:p>
    <w:p w14:paraId="26A1EFB2" w14:textId="77777777" w:rsidR="008F5C34" w:rsidRPr="008E2080" w:rsidRDefault="008F5C34" w:rsidP="00646CA3">
      <w:pPr>
        <w:rPr>
          <w:rFonts w:asciiTheme="minorHAnsi" w:hAnsiTheme="minorHAnsi" w:cs="Calibri"/>
          <w:b/>
        </w:rPr>
      </w:pPr>
    </w:p>
    <w:p w14:paraId="2D755383" w14:textId="77777777" w:rsidR="00767298" w:rsidRPr="008E2080" w:rsidRDefault="00036BB7" w:rsidP="008E2080">
      <w:pPr>
        <w:pStyle w:val="ListParagraph"/>
        <w:numPr>
          <w:ilvl w:val="0"/>
          <w:numId w:val="9"/>
        </w:numPr>
        <w:ind w:left="360"/>
        <w:rPr>
          <w:rFonts w:asciiTheme="minorHAnsi" w:hAnsiTheme="minorHAnsi" w:cs="Calibri"/>
          <w:color w:val="0000FF"/>
          <w:sz w:val="20"/>
          <w:szCs w:val="20"/>
        </w:rPr>
      </w:pPr>
      <w:r w:rsidRPr="008E2080">
        <w:rPr>
          <w:rFonts w:asciiTheme="minorHAnsi" w:hAnsiTheme="minorHAnsi" w:cs="Calibri"/>
          <w:sz w:val="20"/>
          <w:szCs w:val="20"/>
        </w:rPr>
        <w:t xml:space="preserve">MWELO/WELO </w:t>
      </w:r>
      <w:r w:rsidR="00FD6C00">
        <w:rPr>
          <w:rFonts w:asciiTheme="minorHAnsi" w:hAnsiTheme="minorHAnsi" w:cs="Calibri"/>
          <w:sz w:val="20"/>
          <w:szCs w:val="20"/>
        </w:rPr>
        <w:t xml:space="preserve">(notes by NL) – Per the NRDC legal mailing, </w:t>
      </w:r>
      <w:r w:rsidRPr="008E2080">
        <w:rPr>
          <w:rFonts w:asciiTheme="minorHAnsi" w:hAnsiTheme="minorHAnsi" w:cs="Calibri"/>
          <w:sz w:val="20"/>
          <w:szCs w:val="20"/>
        </w:rPr>
        <w:t>missing reports are due by December 9</w:t>
      </w:r>
      <w:r w:rsidRPr="008E2080">
        <w:rPr>
          <w:rFonts w:asciiTheme="minorHAnsi" w:hAnsiTheme="minorHAnsi" w:cs="Calibri"/>
          <w:sz w:val="20"/>
          <w:szCs w:val="20"/>
          <w:vertAlign w:val="superscript"/>
        </w:rPr>
        <w:t>th</w:t>
      </w:r>
      <w:r w:rsidR="00A04EB9" w:rsidRPr="00A04EB9">
        <w:rPr>
          <w:rFonts w:asciiTheme="minorHAnsi" w:hAnsiTheme="minorHAnsi" w:cs="Calibri"/>
        </w:rPr>
        <w:t xml:space="preserve">. Please check the DWR website to see if your city is missing reports: </w:t>
      </w:r>
      <w:hyperlink r:id="rId9" w:history="1">
        <w:r w:rsidR="00A04EB9">
          <w:rPr>
            <w:rStyle w:val="Hyperlink"/>
          </w:rPr>
          <w:t>https://water.ca.gov/Programs/Water-Use-And-Efficiency/Urban-Water-Use-Efficiency/Model-Water-Efficient-Landscape-Ordinance</w:t>
        </w:r>
      </w:hyperlink>
    </w:p>
    <w:p w14:paraId="091185E3" w14:textId="77777777" w:rsidR="00A56798" w:rsidRPr="008E2080" w:rsidRDefault="00A56798" w:rsidP="00A56798">
      <w:pPr>
        <w:ind w:left="360"/>
        <w:rPr>
          <w:rFonts w:asciiTheme="minorHAnsi" w:hAnsiTheme="minorHAnsi" w:cs="Calibri"/>
          <w:b/>
        </w:rPr>
      </w:pPr>
    </w:p>
    <w:p w14:paraId="0049F8E9" w14:textId="77777777" w:rsidR="007E67A6" w:rsidRPr="008E2080" w:rsidRDefault="0099530B" w:rsidP="00694EED">
      <w:pPr>
        <w:numPr>
          <w:ilvl w:val="0"/>
          <w:numId w:val="1"/>
        </w:numPr>
        <w:tabs>
          <w:tab w:val="clear" w:pos="720"/>
          <w:tab w:val="num" w:pos="360"/>
        </w:tabs>
        <w:ind w:left="360"/>
        <w:rPr>
          <w:rFonts w:asciiTheme="minorHAnsi" w:hAnsiTheme="minorHAnsi" w:cs="Calibri"/>
        </w:rPr>
      </w:pPr>
      <w:r w:rsidRPr="008E2080">
        <w:rPr>
          <w:rFonts w:asciiTheme="minorHAnsi" w:hAnsiTheme="minorHAnsi" w:cs="Calibri"/>
          <w:b/>
        </w:rPr>
        <w:t xml:space="preserve">Next Meeting (Date: </w:t>
      </w:r>
      <w:r w:rsidR="007360BA" w:rsidRPr="008E2080">
        <w:rPr>
          <w:rFonts w:asciiTheme="minorHAnsi" w:hAnsiTheme="minorHAnsi" w:cs="Calibri"/>
          <w:b/>
        </w:rPr>
        <w:t xml:space="preserve">Wed. </w:t>
      </w:r>
      <w:r w:rsidR="00227408" w:rsidRPr="008E2080">
        <w:rPr>
          <w:rFonts w:asciiTheme="minorHAnsi" w:hAnsiTheme="minorHAnsi" w:cs="Calibri"/>
          <w:b/>
        </w:rPr>
        <w:t>Dec 12</w:t>
      </w:r>
      <w:r w:rsidR="00042F8B" w:rsidRPr="008E2080">
        <w:rPr>
          <w:rFonts w:asciiTheme="minorHAnsi" w:hAnsiTheme="minorHAnsi" w:cs="Calibri"/>
          <w:b/>
          <w:vertAlign w:val="superscript"/>
        </w:rPr>
        <w:t>th</w:t>
      </w:r>
      <w:r w:rsidR="00227408" w:rsidRPr="008E2080">
        <w:rPr>
          <w:rFonts w:asciiTheme="minorHAnsi" w:hAnsiTheme="minorHAnsi" w:cs="Calibri"/>
          <w:b/>
        </w:rPr>
        <w:t>, 2019</w:t>
      </w:r>
      <w:r w:rsidRPr="008E2080">
        <w:rPr>
          <w:rFonts w:asciiTheme="minorHAnsi" w:hAnsiTheme="minorHAnsi" w:cs="Calibri"/>
          <w:b/>
        </w:rPr>
        <w:t xml:space="preserve"> </w:t>
      </w:r>
      <w:r w:rsidR="00042F8B" w:rsidRPr="008E2080">
        <w:rPr>
          <w:rFonts w:asciiTheme="minorHAnsi" w:hAnsiTheme="minorHAnsi" w:cs="Calibri"/>
          <w:b/>
        </w:rPr>
        <w:t xml:space="preserve">      </w:t>
      </w:r>
      <w:r w:rsidRPr="008E2080">
        <w:rPr>
          <w:rFonts w:asciiTheme="minorHAnsi" w:hAnsiTheme="minorHAnsi" w:cs="Calibri"/>
          <w:b/>
        </w:rPr>
        <w:t xml:space="preserve">Location:  </w:t>
      </w:r>
      <w:r w:rsidR="00227408" w:rsidRPr="008E2080">
        <w:rPr>
          <w:rFonts w:asciiTheme="minorHAnsi" w:hAnsiTheme="minorHAnsi" w:cs="Calibri"/>
          <w:b/>
        </w:rPr>
        <w:t>City of Tracy</w:t>
      </w:r>
      <w:r w:rsidR="00767298" w:rsidRPr="008E2080">
        <w:rPr>
          <w:rFonts w:asciiTheme="minorHAnsi" w:hAnsiTheme="minorHAnsi" w:cs="Calibri"/>
          <w:b/>
        </w:rPr>
        <w:t xml:space="preserve"> – </w:t>
      </w:r>
      <w:r w:rsidR="00543238" w:rsidRPr="008E2080">
        <w:rPr>
          <w:rFonts w:asciiTheme="minorHAnsi" w:hAnsiTheme="minorHAnsi" w:cs="Calibri"/>
          <w:b/>
        </w:rPr>
        <w:t>City Hall Room #203</w:t>
      </w:r>
      <w:r w:rsidRPr="008E2080">
        <w:rPr>
          <w:rFonts w:asciiTheme="minorHAnsi" w:hAnsiTheme="minorHAnsi" w:cs="Calibri"/>
          <w:b/>
        </w:rPr>
        <w:t>)</w:t>
      </w:r>
    </w:p>
    <w:p w14:paraId="30DEB2E6" w14:textId="77777777" w:rsidR="00036BB7" w:rsidRPr="008E2080" w:rsidRDefault="00036BB7" w:rsidP="00036BB7">
      <w:pPr>
        <w:ind w:left="360"/>
        <w:rPr>
          <w:rFonts w:asciiTheme="minorHAnsi" w:hAnsiTheme="minorHAnsi" w:cs="Calibri"/>
          <w:b/>
        </w:rPr>
      </w:pPr>
    </w:p>
    <w:p w14:paraId="6A81FA7E" w14:textId="77777777" w:rsidR="00036BB7" w:rsidRPr="008E2080" w:rsidRDefault="00036BB7" w:rsidP="00036BB7">
      <w:pPr>
        <w:pStyle w:val="ListParagraph"/>
        <w:numPr>
          <w:ilvl w:val="0"/>
          <w:numId w:val="9"/>
        </w:numPr>
        <w:rPr>
          <w:rFonts w:asciiTheme="minorHAnsi" w:hAnsiTheme="minorHAnsi" w:cs="Calibri"/>
          <w:sz w:val="20"/>
          <w:szCs w:val="20"/>
        </w:rPr>
      </w:pPr>
      <w:r w:rsidRPr="008E2080">
        <w:rPr>
          <w:rFonts w:asciiTheme="minorHAnsi" w:hAnsiTheme="minorHAnsi" w:cs="Calibri"/>
          <w:sz w:val="20"/>
          <w:szCs w:val="20"/>
        </w:rPr>
        <w:t>Planning future meeting dates</w:t>
      </w:r>
    </w:p>
    <w:sectPr w:rsidR="00036BB7" w:rsidRPr="008E2080" w:rsidSect="00AE688E">
      <w:headerReference w:type="default" r:id="rId10"/>
      <w:footerReference w:type="default" r:id="rId11"/>
      <w:pgSz w:w="12240" w:h="15840" w:code="1"/>
      <w:pgMar w:top="432" w:right="1152" w:bottom="432" w:left="1152" w:header="446" w:footer="288"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 w:author="Noel Liner" w:date="2019-11-25T16:29:00Z" w:initials="NL">
    <w:p w14:paraId="03CC418F" w14:textId="77777777" w:rsidR="00A04EB9" w:rsidRDefault="00A04EB9">
      <w:pPr>
        <w:pStyle w:val="CommentText"/>
      </w:pPr>
      <w:r>
        <w:rPr>
          <w:rStyle w:val="CommentReference"/>
        </w:rPr>
        <w:annotationRef/>
      </w:r>
      <w:r>
        <w:t>Since this meeting CASQA phase II subcommittee has held an additional meeting. We can review those topics next meeting.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CC418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FA9F0" w14:textId="77777777" w:rsidR="00DF6194" w:rsidRDefault="00DF6194">
      <w:r>
        <w:separator/>
      </w:r>
    </w:p>
  </w:endnote>
  <w:endnote w:type="continuationSeparator" w:id="0">
    <w:p w14:paraId="6CF852D4" w14:textId="77777777" w:rsidR="00DF6194" w:rsidRDefault="00DF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512CE" w14:textId="77777777" w:rsidR="00543238" w:rsidRPr="00791843" w:rsidRDefault="00543238">
    <w:pPr>
      <w:pStyle w:val="Footer"/>
      <w:jc w:val="center"/>
      <w:rPr>
        <w:rFonts w:ascii="Calibri" w:hAnsi="Calibri" w:cs="Calibri"/>
        <w:sz w:val="22"/>
      </w:rPr>
    </w:pPr>
    <w:r w:rsidRPr="00791843">
      <w:rPr>
        <w:rFonts w:ascii="Calibri" w:hAnsi="Calibri" w:cs="Calibri"/>
        <w:sz w:val="22"/>
      </w:rPr>
      <w:t>SJVSWQP Meeting Agenda</w:t>
    </w:r>
  </w:p>
  <w:p w14:paraId="021F126D" w14:textId="71884EFD" w:rsidR="00543238" w:rsidRPr="00791843" w:rsidRDefault="00543238">
    <w:pPr>
      <w:pStyle w:val="Footer"/>
      <w:jc w:val="center"/>
      <w:rPr>
        <w:rFonts w:ascii="Calibri" w:hAnsi="Calibri" w:cs="Calibri"/>
        <w:sz w:val="22"/>
      </w:rPr>
    </w:pPr>
    <w:r w:rsidRPr="00791843">
      <w:rPr>
        <w:rFonts w:ascii="Calibri" w:hAnsi="Calibri" w:cs="Calibri"/>
        <w:sz w:val="22"/>
      </w:rPr>
      <w:fldChar w:fldCharType="begin"/>
    </w:r>
    <w:r w:rsidRPr="00791843">
      <w:rPr>
        <w:rFonts w:ascii="Calibri" w:hAnsi="Calibri" w:cs="Calibri"/>
        <w:sz w:val="22"/>
      </w:rPr>
      <w:instrText xml:space="preserve"> PAGE   \* MERGEFORMAT </w:instrText>
    </w:r>
    <w:r w:rsidRPr="00791843">
      <w:rPr>
        <w:rFonts w:ascii="Calibri" w:hAnsi="Calibri" w:cs="Calibri"/>
        <w:sz w:val="22"/>
      </w:rPr>
      <w:fldChar w:fldCharType="separate"/>
    </w:r>
    <w:r w:rsidR="006A2882">
      <w:rPr>
        <w:rFonts w:ascii="Calibri" w:hAnsi="Calibri" w:cs="Calibri"/>
        <w:noProof/>
        <w:sz w:val="22"/>
      </w:rPr>
      <w:t>2</w:t>
    </w:r>
    <w:r w:rsidRPr="00791843">
      <w:rPr>
        <w:rFonts w:ascii="Calibri" w:hAnsi="Calibri" w:cs="Calibri"/>
        <w:noProof/>
        <w:sz w:val="22"/>
      </w:rPr>
      <w:fldChar w:fldCharType="end"/>
    </w:r>
  </w:p>
  <w:p w14:paraId="7D128BCD" w14:textId="77777777" w:rsidR="00543238" w:rsidRPr="00791843" w:rsidRDefault="00543238" w:rsidP="0006597F">
    <w:pPr>
      <w:pStyle w:val="Footer"/>
      <w:jc w:val="center"/>
      <w:rPr>
        <w:rFonts w:ascii="Calibri" w:hAnsi="Calibri" w:cs="Calibri"/>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18942" w14:textId="77777777" w:rsidR="00DF6194" w:rsidRDefault="00DF6194">
      <w:r>
        <w:separator/>
      </w:r>
    </w:p>
  </w:footnote>
  <w:footnote w:type="continuationSeparator" w:id="0">
    <w:p w14:paraId="3C92F6F2" w14:textId="77777777" w:rsidR="00DF6194" w:rsidRDefault="00DF61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1A7C0" w14:textId="77777777" w:rsidR="00543238" w:rsidRDefault="00543238" w:rsidP="0006597F">
    <w:pPr>
      <w:pStyle w:val="Header"/>
      <w:tabs>
        <w:tab w:val="clear" w:pos="4320"/>
        <w:tab w:val="clear" w:pos="8640"/>
      </w:tabs>
      <w:ind w:right="-486"/>
    </w:pPr>
    <w:r>
      <w:rPr>
        <w:noProof/>
        <w:lang w:val="en-US"/>
      </w:rPr>
      <mc:AlternateContent>
        <mc:Choice Requires="wps">
          <w:drawing>
            <wp:anchor distT="0" distB="0" distL="114300" distR="114300" simplePos="0" relativeHeight="251658240" behindDoc="0" locked="0" layoutInCell="1" allowOverlap="1" wp14:anchorId="2AA2079A" wp14:editId="250A67DA">
              <wp:simplePos x="0" y="0"/>
              <wp:positionH relativeFrom="column">
                <wp:posOffset>1075055</wp:posOffset>
              </wp:positionH>
              <wp:positionV relativeFrom="paragraph">
                <wp:posOffset>126365</wp:posOffset>
              </wp:positionV>
              <wp:extent cx="5091430" cy="14954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430" cy="149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0AD1B3" w14:textId="77777777" w:rsidR="00543238" w:rsidRPr="009D37EC" w:rsidRDefault="00543238" w:rsidP="009D37EC">
                          <w:pPr>
                            <w:pStyle w:val="Header"/>
                            <w:jc w:val="center"/>
                            <w:rPr>
                              <w:rFonts w:ascii="Calibri" w:hAnsi="Calibri" w:cs="Calibri"/>
                              <w:b/>
                              <w:sz w:val="28"/>
                            </w:rPr>
                          </w:pPr>
                          <w:r w:rsidRPr="009D37EC">
                            <w:rPr>
                              <w:rFonts w:ascii="Calibri" w:hAnsi="Calibri" w:cs="Calibri"/>
                              <w:b/>
                              <w:color w:val="006600"/>
                              <w:sz w:val="36"/>
                              <w:szCs w:val="28"/>
                            </w:rPr>
                            <w:t>San Joaquin Valley Stormwater Quality Partnership</w:t>
                          </w:r>
                        </w:p>
                        <w:p w14:paraId="101BA868" w14:textId="77777777" w:rsidR="00543238" w:rsidRDefault="00DF6194" w:rsidP="008636C1">
                          <w:pPr>
                            <w:pStyle w:val="Header"/>
                            <w:jc w:val="center"/>
                            <w:rPr>
                              <w:rFonts w:ascii="Calibri" w:hAnsi="Calibri" w:cs="Calibri"/>
                              <w:b/>
                              <w:sz w:val="22"/>
                              <w:szCs w:val="22"/>
                            </w:rPr>
                          </w:pPr>
                          <w:hyperlink r:id="rId1" w:history="1">
                            <w:r w:rsidR="00543238" w:rsidRPr="00A50D23">
                              <w:rPr>
                                <w:rStyle w:val="Hyperlink"/>
                                <w:rFonts w:ascii="Calibri" w:hAnsi="Calibri" w:cs="Calibri"/>
                                <w:b/>
                                <w:sz w:val="24"/>
                              </w:rPr>
                              <w:t>www.sjvswqp.org</w:t>
                            </w:r>
                          </w:hyperlink>
                          <w:r w:rsidR="00543238">
                            <w:rPr>
                              <w:rFonts w:ascii="Calibri" w:hAnsi="Calibri" w:cs="Calibri"/>
                              <w:b/>
                              <w:sz w:val="24"/>
                            </w:rPr>
                            <w:br/>
                          </w:r>
                          <w:r w:rsidR="00543238">
                            <w:rPr>
                              <w:rFonts w:ascii="Calibri" w:hAnsi="Calibri" w:cs="Calibri"/>
                              <w:b/>
                              <w:sz w:val="22"/>
                              <w:szCs w:val="22"/>
                            </w:rPr>
                            <w:t>11/20/2019</w:t>
                          </w:r>
                        </w:p>
                        <w:p w14:paraId="1018523C" w14:textId="77777777" w:rsidR="00543238" w:rsidRPr="00EA4F0B" w:rsidRDefault="00543238" w:rsidP="008636C1">
                          <w:pPr>
                            <w:pStyle w:val="Header"/>
                            <w:jc w:val="center"/>
                            <w:rPr>
                              <w:rFonts w:ascii="Calibri" w:hAnsi="Calibri" w:cs="Calibri"/>
                              <w:sz w:val="22"/>
                              <w:szCs w:val="22"/>
                            </w:rPr>
                          </w:pPr>
                          <w:r>
                            <w:rPr>
                              <w:rFonts w:ascii="Calibri" w:hAnsi="Calibri" w:cs="Calibri"/>
                              <w:b/>
                              <w:sz w:val="22"/>
                              <w:szCs w:val="22"/>
                            </w:rPr>
                            <w:t>City of Ripon. 259 N. Wilma Ave.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A2079A" id="_x0000_t202" coordsize="21600,21600" o:spt="202" path="m,l,21600r21600,l21600,xe">
              <v:stroke joinstyle="miter"/>
              <v:path gradientshapeok="t" o:connecttype="rect"/>
            </v:shapetype>
            <v:shape id="Text Box 2" o:spid="_x0000_s1026" type="#_x0000_t202" style="position:absolute;margin-left:84.65pt;margin-top:9.95pt;width:400.9pt;height:1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" stroked="f">
              <v:textbox>
                <w:txbxContent>
                  <w:p w14:paraId="4E0AD1B3" w14:textId="77777777" w:rsidR="00543238" w:rsidRPr="009D37EC" w:rsidRDefault="00543238" w:rsidP="009D37EC">
                    <w:pPr>
                      <w:pStyle w:val="Header"/>
                      <w:jc w:val="center"/>
                      <w:rPr>
                        <w:rFonts w:ascii="Calibri" w:hAnsi="Calibri" w:cs="Calibri"/>
                        <w:b/>
                        <w:sz w:val="28"/>
                      </w:rPr>
                    </w:pPr>
                    <w:r w:rsidRPr="009D37EC">
                      <w:rPr>
                        <w:rFonts w:ascii="Calibri" w:hAnsi="Calibri" w:cs="Calibri"/>
                        <w:b/>
                        <w:color w:val="006600"/>
                        <w:sz w:val="36"/>
                        <w:szCs w:val="28"/>
                      </w:rPr>
                      <w:t>San Joaquin Valley Stormwater Quality Partnership</w:t>
                    </w:r>
                  </w:p>
                  <w:p w14:paraId="101BA868" w14:textId="77777777" w:rsidR="00543238" w:rsidRDefault="00DF6194" w:rsidP="008636C1">
                    <w:pPr>
                      <w:pStyle w:val="Header"/>
                      <w:jc w:val="center"/>
                      <w:rPr>
                        <w:rFonts w:ascii="Calibri" w:hAnsi="Calibri" w:cs="Calibri"/>
                        <w:b/>
                        <w:sz w:val="22"/>
                        <w:szCs w:val="22"/>
                      </w:rPr>
                    </w:pPr>
                    <w:hyperlink r:id="rId2" w:history="1">
                      <w:r w:rsidR="00543238" w:rsidRPr="00A50D23">
                        <w:rPr>
                          <w:rStyle w:val="Hyperlink"/>
                          <w:rFonts w:ascii="Calibri" w:hAnsi="Calibri" w:cs="Calibri"/>
                          <w:b/>
                          <w:sz w:val="24"/>
                        </w:rPr>
                        <w:t>www.sjvswqp.org</w:t>
                      </w:r>
                    </w:hyperlink>
                    <w:r w:rsidR="00543238">
                      <w:rPr>
                        <w:rFonts w:ascii="Calibri" w:hAnsi="Calibri" w:cs="Calibri"/>
                        <w:b/>
                        <w:sz w:val="24"/>
                      </w:rPr>
                      <w:br/>
                    </w:r>
                    <w:r w:rsidR="00543238">
                      <w:rPr>
                        <w:rFonts w:ascii="Calibri" w:hAnsi="Calibri" w:cs="Calibri"/>
                        <w:b/>
                        <w:sz w:val="22"/>
                        <w:szCs w:val="22"/>
                      </w:rPr>
                      <w:t>11/20/2019</w:t>
                    </w:r>
                  </w:p>
                  <w:p w14:paraId="1018523C" w14:textId="77777777" w:rsidR="00543238" w:rsidRPr="00EA4F0B" w:rsidRDefault="00543238" w:rsidP="008636C1">
                    <w:pPr>
                      <w:pStyle w:val="Header"/>
                      <w:jc w:val="center"/>
                      <w:rPr>
                        <w:rFonts w:ascii="Calibri" w:hAnsi="Calibri" w:cs="Calibri"/>
                        <w:sz w:val="22"/>
                        <w:szCs w:val="22"/>
                      </w:rPr>
                    </w:pPr>
                    <w:r>
                      <w:rPr>
                        <w:rFonts w:ascii="Calibri" w:hAnsi="Calibri" w:cs="Calibri"/>
                        <w:b/>
                        <w:sz w:val="22"/>
                        <w:szCs w:val="22"/>
                      </w:rPr>
                      <w:t>City of Ripon. 259 N. Wilma Ave.</w:t>
                    </w:r>
                  </w:p>
                </w:txbxContent>
              </v:textbox>
            </v:shape>
          </w:pict>
        </mc:Fallback>
      </mc:AlternateContent>
    </w:r>
    <w:r>
      <w:rPr>
        <w:noProof/>
        <w:lang w:val="en-US"/>
      </w:rPr>
      <w:drawing>
        <wp:anchor distT="0" distB="0" distL="114300" distR="114300" simplePos="0" relativeHeight="251657216" behindDoc="0" locked="0" layoutInCell="1" allowOverlap="0" wp14:anchorId="1B3EE5EC" wp14:editId="57074C66">
          <wp:simplePos x="0" y="0"/>
          <wp:positionH relativeFrom="column">
            <wp:posOffset>-59055</wp:posOffset>
          </wp:positionH>
          <wp:positionV relativeFrom="paragraph">
            <wp:posOffset>21590</wp:posOffset>
          </wp:positionV>
          <wp:extent cx="1104900" cy="1646555"/>
          <wp:effectExtent l="0" t="0" r="0" b="0"/>
          <wp:wrapNone/>
          <wp:docPr id="2" name="Picture 2" descr="Logo_2_SJVSWQP (No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2_SJVSWQP (No Letter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164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DD5288" w14:textId="77777777" w:rsidR="00543238" w:rsidRDefault="00543238">
    <w:pPr>
      <w:pStyle w:val="Header"/>
      <w:jc w:val="center"/>
      <w:rPr>
        <w:b/>
        <w:sz w:val="28"/>
      </w:rPr>
    </w:pPr>
  </w:p>
  <w:p w14:paraId="58B406D1" w14:textId="77777777" w:rsidR="00543238" w:rsidRPr="009D37EC" w:rsidRDefault="00543238">
    <w:pPr>
      <w:pStyle w:val="Header"/>
      <w:jc w:val="center"/>
      <w:rPr>
        <w:b/>
        <w:color w:val="006600"/>
        <w:sz w:val="32"/>
        <w:szCs w:val="28"/>
      </w:rPr>
    </w:pPr>
    <w:r>
      <w:rPr>
        <w:b/>
        <w:color w:val="006600"/>
        <w:sz w:val="32"/>
        <w:szCs w:val="28"/>
      </w:rPr>
      <w:t xml:space="preserve">  </w:t>
    </w:r>
    <w:r w:rsidRPr="009D37EC">
      <w:rPr>
        <w:b/>
        <w:color w:val="006600"/>
        <w:sz w:val="32"/>
        <w:szCs w:val="28"/>
      </w:rPr>
      <w:t xml:space="preserve">          </w:t>
    </w:r>
  </w:p>
  <w:p w14:paraId="0D7670D9" w14:textId="77777777" w:rsidR="00543238" w:rsidRDefault="00543238">
    <w:pPr>
      <w:pStyle w:val="Header"/>
      <w:jc w:val="center"/>
      <w:rPr>
        <w:b/>
        <w:sz w:val="24"/>
      </w:rPr>
    </w:pPr>
    <w:r>
      <w:rPr>
        <w:b/>
        <w:sz w:val="24"/>
      </w:rPr>
      <w:t xml:space="preserve">      </w:t>
    </w:r>
  </w:p>
  <w:p w14:paraId="13D3DE0C" w14:textId="77777777" w:rsidR="00543238" w:rsidRDefault="00543238" w:rsidP="0006597F">
    <w:pPr>
      <w:tabs>
        <w:tab w:val="center" w:pos="5112"/>
        <w:tab w:val="left" w:pos="6600"/>
      </w:tabs>
      <w:rPr>
        <w:b/>
        <w:bCs/>
        <w:sz w:val="24"/>
      </w:rPr>
    </w:pPr>
  </w:p>
  <w:p w14:paraId="41FA2217" w14:textId="77777777" w:rsidR="00543238" w:rsidRDefault="00543238" w:rsidP="0006597F">
    <w:pPr>
      <w:tabs>
        <w:tab w:val="center" w:pos="5112"/>
        <w:tab w:val="left" w:pos="6600"/>
      </w:tabs>
      <w:rPr>
        <w:b/>
        <w:bCs/>
        <w:sz w:val="24"/>
      </w:rPr>
    </w:pPr>
  </w:p>
  <w:p w14:paraId="33FA9AE2" w14:textId="77777777" w:rsidR="00543238" w:rsidRDefault="00543238" w:rsidP="0006597F">
    <w:pPr>
      <w:tabs>
        <w:tab w:val="center" w:pos="5112"/>
        <w:tab w:val="left" w:pos="6600"/>
      </w:tabs>
      <w:rPr>
        <w:b/>
        <w:bCs/>
        <w:sz w:val="24"/>
      </w:rPr>
    </w:pPr>
  </w:p>
  <w:p w14:paraId="3014915E" w14:textId="77777777" w:rsidR="00543238" w:rsidRDefault="00543238" w:rsidP="0006597F">
    <w:pPr>
      <w:tabs>
        <w:tab w:val="center" w:pos="5112"/>
        <w:tab w:val="left" w:pos="6600"/>
      </w:tabs>
      <w:rPr>
        <w:b/>
        <w:bCs/>
        <w:sz w:val="24"/>
      </w:rPr>
    </w:pPr>
  </w:p>
  <w:p w14:paraId="20197EA5" w14:textId="77777777" w:rsidR="00543238" w:rsidRDefault="00543238" w:rsidP="0006597F">
    <w:pPr>
      <w:tabs>
        <w:tab w:val="center" w:pos="5112"/>
        <w:tab w:val="left" w:pos="6600"/>
      </w:tabs>
      <w:rPr>
        <w:b/>
        <w:bCs/>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88B"/>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411BF"/>
    <w:multiLevelType w:val="hybridMultilevel"/>
    <w:tmpl w:val="1626EF30"/>
    <w:lvl w:ilvl="0" w:tplc="B3AE8808">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15:restartNumberingAfterBreak="0">
    <w:nsid w:val="15D70D03"/>
    <w:multiLevelType w:val="hybridMultilevel"/>
    <w:tmpl w:val="C13814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2A74AA"/>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51FD6"/>
    <w:multiLevelType w:val="hybridMultilevel"/>
    <w:tmpl w:val="CB6CA2DE"/>
    <w:lvl w:ilvl="0" w:tplc="36C22F44">
      <w:start w:val="1"/>
      <w:numFmt w:val="decimal"/>
      <w:lvlText w:val="%1."/>
      <w:lvlJc w:val="left"/>
      <w:pPr>
        <w:tabs>
          <w:tab w:val="num" w:pos="720"/>
        </w:tabs>
        <w:ind w:left="720" w:hanging="360"/>
      </w:pPr>
      <w:rPr>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3B6918"/>
    <w:multiLevelType w:val="hybridMultilevel"/>
    <w:tmpl w:val="DF7C576A"/>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A75E26"/>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BD6427"/>
    <w:multiLevelType w:val="hybridMultilevel"/>
    <w:tmpl w:val="0ECAE16C"/>
    <w:lvl w:ilvl="0" w:tplc="5574AC9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7A24B7"/>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5"/>
  </w:num>
  <w:num w:numId="6">
    <w:abstractNumId w:val="6"/>
  </w:num>
  <w:num w:numId="7">
    <w:abstractNumId w:val="3"/>
  </w:num>
  <w:num w:numId="8">
    <w:abstractNumId w:val="8"/>
  </w:num>
  <w:num w:numId="9">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e Beckerdite">
    <w15:presenceInfo w15:providerId="AD" w15:userId="S-1-5-21-1709937792-4061824296-2918135503-2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FB2"/>
    <w:rsid w:val="000068A3"/>
    <w:rsid w:val="000140A0"/>
    <w:rsid w:val="00021FB2"/>
    <w:rsid w:val="00036BB7"/>
    <w:rsid w:val="00042F8B"/>
    <w:rsid w:val="0006597F"/>
    <w:rsid w:val="00087475"/>
    <w:rsid w:val="000A3516"/>
    <w:rsid w:val="000A52ED"/>
    <w:rsid w:val="000D404C"/>
    <w:rsid w:val="000E1181"/>
    <w:rsid w:val="000E5E2F"/>
    <w:rsid w:val="000E64D6"/>
    <w:rsid w:val="001148D7"/>
    <w:rsid w:val="0011575A"/>
    <w:rsid w:val="001534AB"/>
    <w:rsid w:val="00187322"/>
    <w:rsid w:val="001A50CF"/>
    <w:rsid w:val="001B2231"/>
    <w:rsid w:val="001C529A"/>
    <w:rsid w:val="002033DC"/>
    <w:rsid w:val="00227408"/>
    <w:rsid w:val="002437FA"/>
    <w:rsid w:val="00264A99"/>
    <w:rsid w:val="00280B0B"/>
    <w:rsid w:val="002C3126"/>
    <w:rsid w:val="002E1F07"/>
    <w:rsid w:val="002F1432"/>
    <w:rsid w:val="00310C9D"/>
    <w:rsid w:val="00315E68"/>
    <w:rsid w:val="00316105"/>
    <w:rsid w:val="00321CA7"/>
    <w:rsid w:val="00330EED"/>
    <w:rsid w:val="00352C14"/>
    <w:rsid w:val="00352E8C"/>
    <w:rsid w:val="003775A0"/>
    <w:rsid w:val="00384CE1"/>
    <w:rsid w:val="003A245F"/>
    <w:rsid w:val="003A4A47"/>
    <w:rsid w:val="003D41B5"/>
    <w:rsid w:val="003F6AF9"/>
    <w:rsid w:val="004341E6"/>
    <w:rsid w:val="004363D7"/>
    <w:rsid w:val="004A122E"/>
    <w:rsid w:val="004A1D92"/>
    <w:rsid w:val="004A6199"/>
    <w:rsid w:val="004A67F7"/>
    <w:rsid w:val="004A6FDF"/>
    <w:rsid w:val="004D11A0"/>
    <w:rsid w:val="004D1E7E"/>
    <w:rsid w:val="004D7F3B"/>
    <w:rsid w:val="00503A2A"/>
    <w:rsid w:val="005103C6"/>
    <w:rsid w:val="00512A46"/>
    <w:rsid w:val="00523909"/>
    <w:rsid w:val="00543238"/>
    <w:rsid w:val="005925F3"/>
    <w:rsid w:val="005B5EA3"/>
    <w:rsid w:val="005E1AA7"/>
    <w:rsid w:val="005E1F80"/>
    <w:rsid w:val="00605F52"/>
    <w:rsid w:val="006233C3"/>
    <w:rsid w:val="00646CA3"/>
    <w:rsid w:val="00656146"/>
    <w:rsid w:val="00667BCF"/>
    <w:rsid w:val="00694EED"/>
    <w:rsid w:val="006A2882"/>
    <w:rsid w:val="006C41AA"/>
    <w:rsid w:val="00705567"/>
    <w:rsid w:val="00730DC4"/>
    <w:rsid w:val="007360BA"/>
    <w:rsid w:val="00747A36"/>
    <w:rsid w:val="00755D0E"/>
    <w:rsid w:val="00767298"/>
    <w:rsid w:val="00791843"/>
    <w:rsid w:val="0079380D"/>
    <w:rsid w:val="007B5B5F"/>
    <w:rsid w:val="007C02AB"/>
    <w:rsid w:val="007E2542"/>
    <w:rsid w:val="007E56E1"/>
    <w:rsid w:val="007E67A6"/>
    <w:rsid w:val="00837163"/>
    <w:rsid w:val="0085049E"/>
    <w:rsid w:val="0085427F"/>
    <w:rsid w:val="008636C1"/>
    <w:rsid w:val="008729A7"/>
    <w:rsid w:val="008A6BE7"/>
    <w:rsid w:val="008D275B"/>
    <w:rsid w:val="008D5E22"/>
    <w:rsid w:val="008E2080"/>
    <w:rsid w:val="008F5C34"/>
    <w:rsid w:val="00957339"/>
    <w:rsid w:val="0096633A"/>
    <w:rsid w:val="0099530B"/>
    <w:rsid w:val="009B2723"/>
    <w:rsid w:val="009D37EC"/>
    <w:rsid w:val="00A04EB9"/>
    <w:rsid w:val="00A06EE5"/>
    <w:rsid w:val="00A1537B"/>
    <w:rsid w:val="00A356B7"/>
    <w:rsid w:val="00A42403"/>
    <w:rsid w:val="00A56798"/>
    <w:rsid w:val="00A725DA"/>
    <w:rsid w:val="00A76526"/>
    <w:rsid w:val="00A85A4A"/>
    <w:rsid w:val="00AA5044"/>
    <w:rsid w:val="00AB3482"/>
    <w:rsid w:val="00AB3CE8"/>
    <w:rsid w:val="00AE688E"/>
    <w:rsid w:val="00AF2A8D"/>
    <w:rsid w:val="00B07D8E"/>
    <w:rsid w:val="00B14FD3"/>
    <w:rsid w:val="00B335B9"/>
    <w:rsid w:val="00B35D33"/>
    <w:rsid w:val="00B466CA"/>
    <w:rsid w:val="00B704BD"/>
    <w:rsid w:val="00B75D48"/>
    <w:rsid w:val="00BA4202"/>
    <w:rsid w:val="00BE29F3"/>
    <w:rsid w:val="00BF3913"/>
    <w:rsid w:val="00C2406F"/>
    <w:rsid w:val="00C30893"/>
    <w:rsid w:val="00C54A36"/>
    <w:rsid w:val="00C9489E"/>
    <w:rsid w:val="00CB5664"/>
    <w:rsid w:val="00CC20E4"/>
    <w:rsid w:val="00D016C1"/>
    <w:rsid w:val="00D3122D"/>
    <w:rsid w:val="00D34861"/>
    <w:rsid w:val="00D44408"/>
    <w:rsid w:val="00D655E4"/>
    <w:rsid w:val="00D73406"/>
    <w:rsid w:val="00DC145C"/>
    <w:rsid w:val="00DF0C92"/>
    <w:rsid w:val="00DF6194"/>
    <w:rsid w:val="00DF619E"/>
    <w:rsid w:val="00E000CF"/>
    <w:rsid w:val="00E536A3"/>
    <w:rsid w:val="00E5482A"/>
    <w:rsid w:val="00E56097"/>
    <w:rsid w:val="00E7636F"/>
    <w:rsid w:val="00E924B7"/>
    <w:rsid w:val="00EA4F0B"/>
    <w:rsid w:val="00EC6D31"/>
    <w:rsid w:val="00EC6E42"/>
    <w:rsid w:val="00EF13B6"/>
    <w:rsid w:val="00EF2652"/>
    <w:rsid w:val="00F140F3"/>
    <w:rsid w:val="00F163A7"/>
    <w:rsid w:val="00F332D1"/>
    <w:rsid w:val="00F37D3F"/>
    <w:rsid w:val="00F4273C"/>
    <w:rsid w:val="00F42B7A"/>
    <w:rsid w:val="00F50FAC"/>
    <w:rsid w:val="00F558FF"/>
    <w:rsid w:val="00FB5665"/>
    <w:rsid w:val="00FD1B08"/>
    <w:rsid w:val="00FD3B9C"/>
    <w:rsid w:val="00FD6C00"/>
    <w:rsid w:val="00FD6EBA"/>
    <w:rsid w:val="00FE74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011D3"/>
  <w15:docId w15:val="{A276D098-E3D7-40EF-96A8-2A86838E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9D37EC"/>
    <w:rPr>
      <w:rFonts w:ascii="Tahoma" w:hAnsi="Tahoma" w:cs="Tahoma"/>
      <w:sz w:val="16"/>
      <w:szCs w:val="16"/>
    </w:rPr>
  </w:style>
  <w:style w:type="character" w:customStyle="1" w:styleId="BalloonTextChar">
    <w:name w:val="Balloon Text Char"/>
    <w:link w:val="BalloonText"/>
    <w:rsid w:val="009D37EC"/>
    <w:rPr>
      <w:rFonts w:ascii="Tahoma" w:hAnsi="Tahoma" w:cs="Tahoma"/>
      <w:sz w:val="16"/>
      <w:szCs w:val="16"/>
      <w:lang w:val="en-GB"/>
    </w:rPr>
  </w:style>
  <w:style w:type="character" w:styleId="Hyperlink">
    <w:name w:val="Hyperlink"/>
    <w:rsid w:val="001148D7"/>
    <w:rPr>
      <w:color w:val="0000FF"/>
      <w:u w:val="single"/>
    </w:rPr>
  </w:style>
  <w:style w:type="character" w:customStyle="1" w:styleId="FooterChar">
    <w:name w:val="Footer Char"/>
    <w:link w:val="Footer"/>
    <w:uiPriority w:val="99"/>
    <w:rsid w:val="00791843"/>
    <w:rPr>
      <w:lang w:val="en-GB"/>
    </w:rPr>
  </w:style>
  <w:style w:type="paragraph" w:styleId="ListParagraph">
    <w:name w:val="List Paragraph"/>
    <w:basedOn w:val="Normal"/>
    <w:uiPriority w:val="34"/>
    <w:qFormat/>
    <w:rsid w:val="00667BCF"/>
    <w:pPr>
      <w:ind w:left="720"/>
    </w:pPr>
    <w:rPr>
      <w:rFonts w:ascii="Calibri" w:eastAsia="Calibri" w:hAnsi="Calibri"/>
      <w:sz w:val="22"/>
      <w:szCs w:val="22"/>
      <w:lang w:val="en-US"/>
    </w:rPr>
  </w:style>
  <w:style w:type="character" w:styleId="CommentReference">
    <w:name w:val="annotation reference"/>
    <w:basedOn w:val="DefaultParagraphFont"/>
    <w:semiHidden/>
    <w:unhideWhenUsed/>
    <w:rsid w:val="00A04EB9"/>
    <w:rPr>
      <w:sz w:val="16"/>
      <w:szCs w:val="16"/>
    </w:rPr>
  </w:style>
  <w:style w:type="paragraph" w:styleId="CommentText">
    <w:name w:val="annotation text"/>
    <w:basedOn w:val="Normal"/>
    <w:link w:val="CommentTextChar"/>
    <w:semiHidden/>
    <w:unhideWhenUsed/>
    <w:rsid w:val="00A04EB9"/>
  </w:style>
  <w:style w:type="character" w:customStyle="1" w:styleId="CommentTextChar">
    <w:name w:val="Comment Text Char"/>
    <w:basedOn w:val="DefaultParagraphFont"/>
    <w:link w:val="CommentText"/>
    <w:semiHidden/>
    <w:rsid w:val="00A04EB9"/>
    <w:rPr>
      <w:lang w:val="en-GB" w:eastAsia="en-US"/>
    </w:rPr>
  </w:style>
  <w:style w:type="paragraph" w:styleId="CommentSubject">
    <w:name w:val="annotation subject"/>
    <w:basedOn w:val="CommentText"/>
    <w:next w:val="CommentText"/>
    <w:link w:val="CommentSubjectChar"/>
    <w:semiHidden/>
    <w:unhideWhenUsed/>
    <w:rsid w:val="00A04EB9"/>
    <w:rPr>
      <w:b/>
      <w:bCs/>
    </w:rPr>
  </w:style>
  <w:style w:type="character" w:customStyle="1" w:styleId="CommentSubjectChar">
    <w:name w:val="Comment Subject Char"/>
    <w:basedOn w:val="CommentTextChar"/>
    <w:link w:val="CommentSubject"/>
    <w:semiHidden/>
    <w:rsid w:val="00A04EB9"/>
    <w:rPr>
      <w:b/>
      <w:bCs/>
      <w:lang w:val="en-GB" w:eastAsia="en-US"/>
    </w:rPr>
  </w:style>
  <w:style w:type="paragraph" w:styleId="Revision">
    <w:name w:val="Revision"/>
    <w:hidden/>
    <w:uiPriority w:val="99"/>
    <w:semiHidden/>
    <w:rsid w:val="00A04EB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79969">
      <w:bodyDiv w:val="1"/>
      <w:marLeft w:val="0"/>
      <w:marRight w:val="0"/>
      <w:marTop w:val="0"/>
      <w:marBottom w:val="0"/>
      <w:divBdr>
        <w:top w:val="none" w:sz="0" w:space="0" w:color="auto"/>
        <w:left w:val="none" w:sz="0" w:space="0" w:color="auto"/>
        <w:bottom w:val="none" w:sz="0" w:space="0" w:color="auto"/>
        <w:right w:val="none" w:sz="0" w:space="0" w:color="auto"/>
      </w:divBdr>
      <w:divsChild>
        <w:div w:id="1689522590">
          <w:marLeft w:val="0"/>
          <w:marRight w:val="0"/>
          <w:marTop w:val="0"/>
          <w:marBottom w:val="0"/>
          <w:divBdr>
            <w:top w:val="none" w:sz="0" w:space="0" w:color="auto"/>
            <w:left w:val="none" w:sz="0" w:space="0" w:color="auto"/>
            <w:bottom w:val="none" w:sz="0" w:space="0" w:color="auto"/>
            <w:right w:val="none" w:sz="0" w:space="0" w:color="auto"/>
          </w:divBdr>
        </w:div>
        <w:div w:id="1713309273">
          <w:marLeft w:val="0"/>
          <w:marRight w:val="0"/>
          <w:marTop w:val="0"/>
          <w:marBottom w:val="0"/>
          <w:divBdr>
            <w:top w:val="none" w:sz="0" w:space="0" w:color="auto"/>
            <w:left w:val="none" w:sz="0" w:space="0" w:color="auto"/>
            <w:bottom w:val="none" w:sz="0" w:space="0" w:color="auto"/>
            <w:right w:val="none" w:sz="0" w:space="0" w:color="auto"/>
          </w:divBdr>
        </w:div>
        <w:div w:id="460465739">
          <w:marLeft w:val="0"/>
          <w:marRight w:val="0"/>
          <w:marTop w:val="0"/>
          <w:marBottom w:val="0"/>
          <w:divBdr>
            <w:top w:val="none" w:sz="0" w:space="0" w:color="auto"/>
            <w:left w:val="none" w:sz="0" w:space="0" w:color="auto"/>
            <w:bottom w:val="none" w:sz="0" w:space="0" w:color="auto"/>
            <w:right w:val="none" w:sz="0" w:space="0" w:color="auto"/>
          </w:divBdr>
        </w:div>
      </w:divsChild>
    </w:div>
    <w:div w:id="173146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ater.ca.gov/Programs/Water-Use-And-Efficiency/Urban-Water-Use-Efficiency/Model-Water-Efficient-Landscape-Ordinan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sjvswqp.org" TargetMode="External"/><Relationship Id="rId1" Type="http://schemas.openxmlformats.org/officeDocument/2006/relationships/hyperlink" Target="http://www.sjvswq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4850</Characters>
  <Application>Microsoft Office Word</Application>
  <DocSecurity>0</DocSecurity>
  <Lines>210</Lines>
  <Paragraphs>118</Paragraphs>
  <ScaleCrop>false</ScaleCrop>
  <HeadingPairs>
    <vt:vector size="2" baseType="variant">
      <vt:variant>
        <vt:lpstr>Title</vt:lpstr>
      </vt:variant>
      <vt:variant>
        <vt:i4>1</vt:i4>
      </vt:variant>
    </vt:vector>
  </HeadingPairs>
  <TitlesOfParts>
    <vt:vector size="1" baseType="lpstr">
      <vt:lpstr>Sign-Up Sheet</vt:lpstr>
    </vt:vector>
  </TitlesOfParts>
  <Company>City of Manteca</Company>
  <LinksUpToDate>false</LinksUpToDate>
  <CharactersWithSpaces>5702</CharactersWithSpaces>
  <SharedDoc>false</SharedDoc>
  <HLinks>
    <vt:vector size="6" baseType="variant">
      <vt:variant>
        <vt:i4>2162788</vt:i4>
      </vt:variant>
      <vt:variant>
        <vt:i4>0</vt:i4>
      </vt:variant>
      <vt:variant>
        <vt:i4>0</vt:i4>
      </vt:variant>
      <vt:variant>
        <vt:i4>5</vt:i4>
      </vt:variant>
      <vt:variant>
        <vt:lpwstr>http://www.sjvswqp.org/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Sign-Up Sheet</dc:title>
  <dc:creator>Koo-Sun Kim;PE;QSD</dc:creator>
  <cp:lastModifiedBy>Cole Beckerdite</cp:lastModifiedBy>
  <cp:revision>2</cp:revision>
  <cp:lastPrinted>2019-11-20T15:57:00Z</cp:lastPrinted>
  <dcterms:created xsi:type="dcterms:W3CDTF">2019-11-26T00:54:00Z</dcterms:created>
  <dcterms:modified xsi:type="dcterms:W3CDTF">2019-11-26T00:54:00Z</dcterms:modified>
</cp:coreProperties>
</file>